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7BE" w:rsidRDefault="007B67BE">
      <w:pPr>
        <w:spacing w:line="0" w:lineRule="atLeast"/>
        <w:jc w:val="center"/>
        <w:rPr>
          <w:rFonts w:ascii="黑体" w:eastAsia="黑体" w:hAnsi="黑体"/>
          <w:b/>
          <w:sz w:val="40"/>
          <w:szCs w:val="40"/>
        </w:rPr>
      </w:pPr>
    </w:p>
    <w:p w:rsidR="007B67BE" w:rsidRDefault="00307129">
      <w:pPr>
        <w:spacing w:line="0" w:lineRule="atLeast"/>
        <w:jc w:val="center"/>
        <w:rPr>
          <w:rFonts w:ascii="黑体" w:eastAsia="黑体" w:hAnsi="黑体"/>
          <w:b/>
          <w:sz w:val="40"/>
          <w:szCs w:val="40"/>
        </w:rPr>
      </w:pPr>
      <w:r>
        <w:rPr>
          <w:rFonts w:ascii="黑体" w:eastAsia="黑体" w:hAnsi="黑体" w:hint="eastAsia"/>
          <w:b/>
          <w:sz w:val="40"/>
          <w:szCs w:val="40"/>
        </w:rPr>
        <w:t>中国光大银行高端信用卡增值服务手册</w:t>
      </w:r>
    </w:p>
    <w:p w:rsidR="007B67BE" w:rsidRDefault="007B67BE">
      <w:pPr>
        <w:spacing w:line="0" w:lineRule="atLeast"/>
        <w:jc w:val="center"/>
        <w:rPr>
          <w:rFonts w:ascii="黑体" w:eastAsia="黑体" w:hAnsi="黑体"/>
          <w:b/>
          <w:sz w:val="40"/>
          <w:szCs w:val="40"/>
        </w:rPr>
      </w:pPr>
    </w:p>
    <w:p w:rsidR="007B67BE" w:rsidRDefault="00307129">
      <w:pPr>
        <w:ind w:firstLineChars="200" w:firstLine="640"/>
        <w:rPr>
          <w:rFonts w:ascii="楷体" w:eastAsia="楷体" w:hAnsi="楷体"/>
          <w:sz w:val="32"/>
          <w:szCs w:val="32"/>
        </w:rPr>
      </w:pPr>
      <w:r>
        <w:rPr>
          <w:rFonts w:ascii="楷体" w:eastAsia="楷体" w:hAnsi="楷体" w:hint="eastAsia"/>
          <w:sz w:val="32"/>
          <w:szCs w:val="32"/>
        </w:rPr>
        <w:t>中国光大银行对高端信用卡客户配置了多项个性化增值服务，为您提供商旅出行、健康关怀、车驾体验及保险保障等尊崇服务，现将服务内容和使用方法介绍如下，部分卡种可享增值服务种类及可使用次数见附件。</w:t>
      </w:r>
    </w:p>
    <w:p w:rsidR="007B67BE" w:rsidRDefault="00307129">
      <w:pPr>
        <w:pStyle w:val="1"/>
        <w:numPr>
          <w:ilvl w:val="0"/>
          <w:numId w:val="1"/>
        </w:numPr>
        <w:ind w:firstLineChars="0" w:firstLine="289"/>
        <w:rPr>
          <w:rFonts w:ascii="楷体" w:eastAsia="楷体" w:hAnsi="楷体"/>
          <w:b/>
          <w:sz w:val="32"/>
          <w:szCs w:val="32"/>
        </w:rPr>
      </w:pPr>
      <w:r>
        <w:rPr>
          <w:rFonts w:ascii="楷体" w:eastAsia="楷体" w:hAnsi="楷体" w:hint="eastAsia"/>
          <w:b/>
          <w:sz w:val="32"/>
          <w:szCs w:val="32"/>
        </w:rPr>
        <w:t>贵宾候机（车）服务</w:t>
      </w:r>
    </w:p>
    <w:p w:rsidR="007B67BE" w:rsidRDefault="00307129">
      <w:pPr>
        <w:autoSpaceDE w:val="0"/>
        <w:autoSpaceDN w:val="0"/>
        <w:adjustRightInd w:val="0"/>
        <w:ind w:firstLineChars="200" w:firstLine="640"/>
        <w:jc w:val="left"/>
        <w:rPr>
          <w:rFonts w:ascii="楷体" w:eastAsia="楷体" w:hAnsi="楷体" w:cs="楷体"/>
          <w:sz w:val="32"/>
          <w:szCs w:val="32"/>
        </w:rPr>
      </w:pPr>
      <w:r>
        <w:rPr>
          <w:rFonts w:ascii="楷体" w:eastAsia="楷体" w:hAnsi="楷体" w:cs="楷体" w:hint="eastAsia"/>
          <w:sz w:val="32"/>
          <w:szCs w:val="32"/>
        </w:rPr>
        <w:t>您可在境内外400余家主要机场和高铁，超过800间精美贵宾室，享受从容、舒适的贵宾候机（车）服务</w:t>
      </w:r>
      <w:r>
        <w:rPr>
          <w:rFonts w:ascii="楷体" w:eastAsia="楷体" w:hAnsi="楷体" w:cs="楷体" w:hint="eastAsia"/>
          <w:b/>
          <w:sz w:val="32"/>
          <w:szCs w:val="32"/>
        </w:rPr>
        <w:t>。</w:t>
      </w:r>
    </w:p>
    <w:p w:rsidR="007B67BE" w:rsidRDefault="00307129">
      <w:pPr>
        <w:autoSpaceDE w:val="0"/>
        <w:autoSpaceDN w:val="0"/>
        <w:adjustRightInd w:val="0"/>
        <w:ind w:firstLineChars="200" w:firstLine="640"/>
        <w:jc w:val="left"/>
        <w:rPr>
          <w:rFonts w:ascii="楷体" w:eastAsia="楷体" w:hAnsi="楷体" w:cs="楷体"/>
          <w:sz w:val="32"/>
          <w:szCs w:val="32"/>
        </w:rPr>
      </w:pPr>
      <w:r>
        <w:rPr>
          <w:rFonts w:ascii="楷体" w:eastAsia="楷体" w:hAnsi="楷体" w:cs="楷体" w:hint="eastAsia"/>
          <w:sz w:val="32"/>
          <w:szCs w:val="32"/>
        </w:rPr>
        <w:t>您的卡片激活首刷后，服务将在“阳光惠生活”手机客户端-“我的码券”中显示，点击“机场/高铁贵宾厅服务”，将显示的二维码出示给前台接待人员，扫码进入贵宾厅。仅限您本人使用,首刷后10个工作日内才能使用。</w:t>
      </w:r>
      <w:bookmarkStart w:id="0" w:name="_GoBack"/>
      <w:bookmarkEnd w:id="0"/>
    </w:p>
    <w:p w:rsidR="007B67BE" w:rsidRDefault="00307129">
      <w:pPr>
        <w:autoSpaceDE w:val="0"/>
        <w:autoSpaceDN w:val="0"/>
        <w:adjustRightInd w:val="0"/>
        <w:ind w:firstLineChars="200" w:firstLine="640"/>
        <w:jc w:val="left"/>
        <w:rPr>
          <w:rFonts w:ascii="楷体" w:eastAsia="楷体" w:hAnsi="楷体" w:cs="楷体"/>
          <w:sz w:val="32"/>
          <w:szCs w:val="32"/>
        </w:rPr>
      </w:pPr>
      <w:r>
        <w:rPr>
          <w:rFonts w:ascii="楷体" w:eastAsia="楷体" w:hAnsi="楷体" w:cs="楷体" w:hint="eastAsia"/>
          <w:sz w:val="32"/>
          <w:szCs w:val="32"/>
        </w:rPr>
        <w:t>若您需携随行人员一同享受服务，将从您的点积分中扣减相应点数的服务积分；携伴服务需本人同行时方可使用。</w:t>
      </w:r>
    </w:p>
    <w:p w:rsidR="007B67BE" w:rsidRDefault="00307129">
      <w:pPr>
        <w:autoSpaceDE w:val="0"/>
        <w:autoSpaceDN w:val="0"/>
        <w:adjustRightInd w:val="0"/>
        <w:ind w:firstLineChars="200" w:firstLine="640"/>
        <w:jc w:val="left"/>
        <w:rPr>
          <w:rFonts w:ascii="楷体" w:eastAsia="楷体" w:hAnsi="楷体" w:cs="楷体"/>
          <w:sz w:val="32"/>
          <w:szCs w:val="32"/>
        </w:rPr>
      </w:pPr>
      <w:r>
        <w:rPr>
          <w:rFonts w:ascii="楷体" w:eastAsia="楷体" w:hAnsi="楷体" w:cs="楷体" w:hint="eastAsia"/>
          <w:sz w:val="32"/>
          <w:szCs w:val="32"/>
        </w:rPr>
        <w:t>点积分扣划标准：机场贵宾候机（车）服务划扣标准为1点积分/人次（北京、上海、广州、深圳机场的国际航班及境外机场服务划扣2点积分/人次)，高铁贵宾厅服务划扣0.5点积分/人。每年获赠的服务点积分不累加。(龙腾联名白金信用卡仅限本人使用，不可携伴）</w:t>
      </w:r>
    </w:p>
    <w:p w:rsidR="007B67BE" w:rsidRDefault="007B67BE">
      <w:pPr>
        <w:autoSpaceDE w:val="0"/>
        <w:autoSpaceDN w:val="0"/>
        <w:adjustRightInd w:val="0"/>
        <w:ind w:firstLineChars="200" w:firstLine="480"/>
        <w:jc w:val="center"/>
        <w:rPr>
          <w:rFonts w:ascii="楷体" w:eastAsia="楷体" w:hAnsi="楷体" w:cs="楷体"/>
          <w:sz w:val="24"/>
          <w:szCs w:val="32"/>
        </w:rPr>
      </w:pPr>
    </w:p>
    <w:p w:rsidR="007B67BE" w:rsidRDefault="007B67BE">
      <w:pPr>
        <w:autoSpaceDE w:val="0"/>
        <w:autoSpaceDN w:val="0"/>
        <w:adjustRightInd w:val="0"/>
        <w:ind w:firstLineChars="200" w:firstLine="480"/>
        <w:jc w:val="center"/>
        <w:rPr>
          <w:rFonts w:ascii="楷体" w:eastAsia="楷体" w:hAnsi="楷体" w:cs="楷体"/>
          <w:sz w:val="24"/>
          <w:szCs w:val="32"/>
        </w:rPr>
      </w:pPr>
    </w:p>
    <w:p w:rsidR="007B67BE" w:rsidRDefault="007B67BE">
      <w:pPr>
        <w:autoSpaceDE w:val="0"/>
        <w:autoSpaceDN w:val="0"/>
        <w:adjustRightInd w:val="0"/>
        <w:ind w:firstLineChars="200" w:firstLine="480"/>
        <w:jc w:val="center"/>
        <w:rPr>
          <w:rFonts w:ascii="楷体" w:eastAsia="楷体" w:hAnsi="楷体" w:cs="楷体"/>
          <w:sz w:val="24"/>
          <w:szCs w:val="32"/>
        </w:rPr>
      </w:pPr>
    </w:p>
    <w:p w:rsidR="007B67BE" w:rsidRDefault="007B67BE">
      <w:pPr>
        <w:autoSpaceDE w:val="0"/>
        <w:autoSpaceDN w:val="0"/>
        <w:adjustRightInd w:val="0"/>
        <w:ind w:firstLineChars="200" w:firstLine="480"/>
        <w:jc w:val="center"/>
        <w:rPr>
          <w:rFonts w:ascii="楷体" w:eastAsia="楷体" w:hAnsi="楷体" w:cs="楷体"/>
          <w:sz w:val="24"/>
          <w:szCs w:val="32"/>
        </w:rPr>
      </w:pPr>
    </w:p>
    <w:p w:rsidR="007B67BE" w:rsidRDefault="007B67BE">
      <w:pPr>
        <w:autoSpaceDE w:val="0"/>
        <w:autoSpaceDN w:val="0"/>
        <w:adjustRightInd w:val="0"/>
        <w:ind w:firstLineChars="200" w:firstLine="480"/>
        <w:jc w:val="center"/>
        <w:rPr>
          <w:rFonts w:ascii="楷体" w:eastAsia="楷体" w:hAnsi="楷体" w:cs="楷体"/>
          <w:sz w:val="24"/>
          <w:szCs w:val="32"/>
        </w:rPr>
      </w:pPr>
    </w:p>
    <w:p w:rsidR="007B67BE" w:rsidRDefault="00307129">
      <w:pPr>
        <w:autoSpaceDE w:val="0"/>
        <w:autoSpaceDN w:val="0"/>
        <w:adjustRightInd w:val="0"/>
        <w:ind w:firstLineChars="200" w:firstLine="480"/>
        <w:rPr>
          <w:rFonts w:ascii="楷体" w:eastAsia="楷体" w:hAnsi="楷体" w:cs="楷体"/>
          <w:b/>
          <w:sz w:val="24"/>
          <w:szCs w:val="32"/>
        </w:rPr>
      </w:pPr>
      <w:r>
        <w:rPr>
          <w:rFonts w:ascii="楷体" w:eastAsia="楷体" w:hAnsi="楷体" w:cs="楷体" w:hint="eastAsia"/>
          <w:sz w:val="24"/>
          <w:szCs w:val="32"/>
        </w:rPr>
        <w:t xml:space="preserve">                          --阳光惠生活--</w:t>
      </w:r>
    </w:p>
    <w:p w:rsidR="007B67BE" w:rsidRDefault="00307129">
      <w:pPr>
        <w:rPr>
          <w:rFonts w:ascii="楷体" w:eastAsia="楷体" w:hAnsi="楷体"/>
          <w:b/>
          <w:sz w:val="32"/>
          <w:szCs w:val="32"/>
        </w:rPr>
      </w:pPr>
      <w:r>
        <w:rPr>
          <w:rFonts w:ascii="Calibri" w:eastAsia="宋体" w:hAnsi="Calibri" w:cs="Times New Roman"/>
          <w:noProof/>
        </w:rPr>
        <w:drawing>
          <wp:inline distT="0" distB="0" distL="114300" distR="114300">
            <wp:extent cx="1066800" cy="106680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cstate="print"/>
                    <a:srcRect l="27251" t="6725" r="27428" b="12703"/>
                    <a:stretch>
                      <a:fillRect/>
                    </a:stretch>
                  </pic:blipFill>
                  <pic:spPr>
                    <a:xfrm>
                      <a:off x="0" y="0"/>
                      <a:ext cx="1066800" cy="1066800"/>
                    </a:xfrm>
                    <a:prstGeom prst="rect">
                      <a:avLst/>
                    </a:prstGeom>
                    <a:noFill/>
                    <a:ln w="9525">
                      <a:noFill/>
                    </a:ln>
                  </pic:spPr>
                </pic:pic>
              </a:graphicData>
            </a:graphic>
          </wp:inline>
        </w:drawing>
      </w:r>
    </w:p>
    <w:p w:rsidR="007B67BE" w:rsidRDefault="00307129">
      <w:pPr>
        <w:autoSpaceDE w:val="0"/>
        <w:autoSpaceDN w:val="0"/>
        <w:adjustRightInd w:val="0"/>
        <w:ind w:firstLineChars="200" w:firstLine="640"/>
        <w:jc w:val="left"/>
        <w:rPr>
          <w:rFonts w:ascii="楷体" w:eastAsia="楷体" w:hAnsi="楷体"/>
          <w:sz w:val="32"/>
          <w:szCs w:val="32"/>
        </w:rPr>
      </w:pPr>
      <w:r>
        <w:rPr>
          <w:rFonts w:ascii="楷体" w:eastAsia="楷体" w:hAnsi="楷体" w:hint="eastAsia"/>
          <w:sz w:val="32"/>
          <w:szCs w:val="32"/>
        </w:rPr>
        <w:t>贵宾候机（车）服务网络明细，请点击图标下载：</w:t>
      </w:r>
      <w:r w:rsidR="007B67BE" w:rsidRPr="007B67BE">
        <w:rPr>
          <w:rFonts w:ascii="楷体" w:eastAsia="楷体" w:hAnsi="楷体" w:hint="eastAsia"/>
          <w:sz w:val="32"/>
          <w:szCs w:val="32"/>
        </w:rPr>
        <w:object w:dxaOrig="1440" w:dyaOrig="1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55pt;height:66.1pt" o:ole="">
            <v:imagedata r:id="rId10" o:title=""/>
          </v:shape>
          <o:OLEObject Type="Embed" ProgID="AcroExch.Document.7" ShapeID="_x0000_i1025" DrawAspect="Icon" ObjectID="_1602508515" r:id="rId11"/>
        </w:object>
      </w:r>
      <w:r>
        <w:rPr>
          <w:rFonts w:ascii="楷体" w:eastAsia="楷体" w:hAnsi="楷体" w:hint="eastAsia"/>
          <w:sz w:val="32"/>
          <w:szCs w:val="32"/>
        </w:rPr>
        <w:t>、</w:t>
      </w:r>
      <w:r w:rsidR="007B67BE" w:rsidRPr="007B67BE">
        <w:rPr>
          <w:rFonts w:ascii="楷体" w:eastAsia="楷体" w:hAnsi="楷体" w:hint="eastAsia"/>
          <w:sz w:val="32"/>
          <w:szCs w:val="32"/>
        </w:rPr>
        <w:object w:dxaOrig="1440" w:dyaOrig="1305">
          <v:shape id="_x0000_i1026" type="#_x0000_t75" style="width:72.55pt;height:66.1pt" o:ole="">
            <v:imagedata r:id="rId12" o:title=""/>
          </v:shape>
          <o:OLEObject Type="Embed" ProgID="AcroExch.Document.7" ShapeID="_x0000_i1026" DrawAspect="Icon" ObjectID="_1602508516" r:id="rId13"/>
        </w:object>
      </w:r>
      <w:r>
        <w:rPr>
          <w:rFonts w:ascii="楷体" w:eastAsia="楷体" w:hAnsi="楷体" w:hint="eastAsia"/>
          <w:sz w:val="32"/>
          <w:szCs w:val="32"/>
        </w:rPr>
        <w:t>和</w:t>
      </w:r>
      <w:r w:rsidR="007B67BE" w:rsidRPr="007B67BE">
        <w:rPr>
          <w:rFonts w:ascii="楷体" w:eastAsia="楷体" w:hAnsi="楷体" w:hint="eastAsia"/>
          <w:sz w:val="32"/>
          <w:szCs w:val="32"/>
        </w:rPr>
        <w:object w:dxaOrig="1440" w:dyaOrig="1305">
          <v:shape id="_x0000_i1027" type="#_x0000_t75" style="width:72.55pt;height:66.1pt" o:ole="">
            <v:imagedata r:id="rId14" o:title=""/>
          </v:shape>
          <o:OLEObject Type="Embed" ProgID="AcroExch.Document.7" ShapeID="_x0000_i1027" DrawAspect="Icon" ObjectID="_1602508517" r:id="rId15"/>
        </w:object>
      </w:r>
      <w:r>
        <w:rPr>
          <w:rFonts w:ascii="楷体" w:eastAsia="楷体" w:hAnsi="楷体" w:hint="eastAsia"/>
          <w:sz w:val="32"/>
          <w:szCs w:val="32"/>
        </w:rPr>
        <w:t>。</w:t>
      </w:r>
    </w:p>
    <w:p w:rsidR="007B67BE" w:rsidRDefault="007B67BE">
      <w:pPr>
        <w:autoSpaceDE w:val="0"/>
        <w:autoSpaceDN w:val="0"/>
        <w:adjustRightInd w:val="0"/>
        <w:ind w:firstLineChars="200" w:firstLine="640"/>
        <w:jc w:val="left"/>
        <w:rPr>
          <w:rFonts w:ascii="楷体" w:eastAsia="楷体" w:hAnsi="楷体"/>
          <w:sz w:val="32"/>
          <w:szCs w:val="32"/>
        </w:rPr>
      </w:pPr>
    </w:p>
    <w:p w:rsidR="007B67BE" w:rsidRDefault="00307129">
      <w:pPr>
        <w:pStyle w:val="1"/>
        <w:numPr>
          <w:ilvl w:val="0"/>
          <w:numId w:val="1"/>
        </w:numPr>
        <w:ind w:firstLineChars="0" w:firstLine="289"/>
        <w:rPr>
          <w:rFonts w:ascii="楷体" w:eastAsia="楷体" w:hAnsi="楷体"/>
          <w:b/>
          <w:sz w:val="32"/>
          <w:szCs w:val="32"/>
        </w:rPr>
      </w:pPr>
      <w:r>
        <w:rPr>
          <w:rFonts w:ascii="楷体" w:eastAsia="楷体" w:hAnsi="楷体" w:hint="eastAsia"/>
          <w:b/>
          <w:sz w:val="32"/>
          <w:szCs w:val="32"/>
        </w:rPr>
        <w:t>道路救援服务</w:t>
      </w:r>
    </w:p>
    <w:p w:rsidR="007B67BE" w:rsidRDefault="00307129">
      <w:pPr>
        <w:autoSpaceDE w:val="0"/>
        <w:autoSpaceDN w:val="0"/>
        <w:adjustRightInd w:val="0"/>
        <w:ind w:firstLineChars="200" w:firstLine="640"/>
        <w:jc w:val="left"/>
        <w:rPr>
          <w:rFonts w:ascii="楷体" w:eastAsia="楷体" w:hAnsi="楷体"/>
          <w:sz w:val="32"/>
          <w:szCs w:val="32"/>
        </w:rPr>
      </w:pPr>
      <w:r>
        <w:rPr>
          <w:rFonts w:ascii="楷体" w:eastAsia="楷体" w:hAnsi="楷体" w:hint="eastAsia"/>
          <w:sz w:val="32"/>
          <w:szCs w:val="32"/>
        </w:rPr>
        <w:t>当您本人名下车辆，或配偶的车辆，或您所乘坐的车辆（车龄</w:t>
      </w:r>
      <w:r>
        <w:rPr>
          <w:rFonts w:ascii="楷体" w:eastAsia="楷体" w:hAnsi="楷体"/>
          <w:sz w:val="32"/>
          <w:szCs w:val="32"/>
        </w:rPr>
        <w:t xml:space="preserve">8 </w:t>
      </w:r>
      <w:r>
        <w:rPr>
          <w:rFonts w:ascii="楷体" w:eastAsia="楷体" w:hAnsi="楷体" w:hint="eastAsia"/>
          <w:sz w:val="32"/>
          <w:szCs w:val="32"/>
        </w:rPr>
        <w:t>年以内，车重</w:t>
      </w:r>
      <w:r>
        <w:rPr>
          <w:rFonts w:ascii="楷体" w:eastAsia="楷体" w:hAnsi="楷体"/>
          <w:sz w:val="32"/>
          <w:szCs w:val="32"/>
        </w:rPr>
        <w:t xml:space="preserve">3500 </w:t>
      </w:r>
      <w:r>
        <w:rPr>
          <w:rFonts w:ascii="楷体" w:eastAsia="楷体" w:hAnsi="楷体" w:hint="eastAsia"/>
          <w:sz w:val="32"/>
          <w:szCs w:val="32"/>
        </w:rPr>
        <w:t>千克以内，车长</w:t>
      </w:r>
      <w:r>
        <w:rPr>
          <w:rFonts w:ascii="楷体" w:eastAsia="楷体" w:hAnsi="楷体"/>
          <w:sz w:val="32"/>
          <w:szCs w:val="32"/>
        </w:rPr>
        <w:t xml:space="preserve">6 </w:t>
      </w:r>
      <w:r>
        <w:rPr>
          <w:rFonts w:ascii="楷体" w:eastAsia="楷体" w:hAnsi="楷体" w:hint="eastAsia"/>
          <w:sz w:val="32"/>
          <w:szCs w:val="32"/>
        </w:rPr>
        <w:t>米以内的乘用车，不包含以营利为运营目的的商业用途汽车）遇到故障时，可享受以下汽车道路救援服务：</w:t>
      </w:r>
    </w:p>
    <w:p w:rsidR="007B67BE" w:rsidRDefault="00307129">
      <w:pPr>
        <w:pStyle w:val="1"/>
        <w:autoSpaceDE w:val="0"/>
        <w:autoSpaceDN w:val="0"/>
        <w:adjustRightInd w:val="0"/>
        <w:ind w:left="420" w:firstLineChars="0" w:firstLine="0"/>
        <w:jc w:val="left"/>
        <w:rPr>
          <w:rFonts w:ascii="楷体" w:eastAsia="楷体" w:hAnsi="楷体"/>
          <w:sz w:val="32"/>
          <w:szCs w:val="32"/>
        </w:rPr>
      </w:pPr>
      <w:r>
        <w:rPr>
          <w:rFonts w:ascii="楷体" w:eastAsia="楷体" w:hAnsi="楷体" w:hint="eastAsia"/>
          <w:sz w:val="32"/>
          <w:szCs w:val="32"/>
        </w:rPr>
        <w:t>1、汽车道路救援问题免费电话咨询（不限次）；</w:t>
      </w:r>
    </w:p>
    <w:p w:rsidR="007B67BE" w:rsidRDefault="00307129">
      <w:pPr>
        <w:pStyle w:val="1"/>
        <w:autoSpaceDE w:val="0"/>
        <w:autoSpaceDN w:val="0"/>
        <w:adjustRightInd w:val="0"/>
        <w:ind w:left="420" w:firstLineChars="0" w:firstLine="0"/>
        <w:jc w:val="left"/>
        <w:rPr>
          <w:rFonts w:ascii="楷体" w:eastAsia="楷体" w:hAnsi="楷体"/>
          <w:sz w:val="32"/>
          <w:szCs w:val="32"/>
        </w:rPr>
      </w:pPr>
      <w:r>
        <w:rPr>
          <w:rFonts w:ascii="楷体" w:eastAsia="楷体" w:hAnsi="楷体" w:hint="eastAsia"/>
          <w:sz w:val="32"/>
          <w:szCs w:val="32"/>
        </w:rPr>
        <w:t>2、</w:t>
      </w:r>
      <w:r>
        <w:rPr>
          <w:rFonts w:ascii="楷体" w:eastAsia="楷体" w:hAnsi="楷体"/>
          <w:sz w:val="32"/>
          <w:szCs w:val="32"/>
        </w:rPr>
        <w:t xml:space="preserve">100 </w:t>
      </w:r>
      <w:r>
        <w:rPr>
          <w:rFonts w:ascii="楷体" w:eastAsia="楷体" w:hAnsi="楷体" w:hint="eastAsia"/>
          <w:sz w:val="32"/>
          <w:szCs w:val="32"/>
        </w:rPr>
        <w:t>公里以内免费拖车；</w:t>
      </w:r>
    </w:p>
    <w:p w:rsidR="007B67BE" w:rsidRDefault="00307129">
      <w:pPr>
        <w:pStyle w:val="1"/>
        <w:autoSpaceDE w:val="0"/>
        <w:autoSpaceDN w:val="0"/>
        <w:adjustRightInd w:val="0"/>
        <w:ind w:left="420" w:firstLineChars="0" w:firstLine="0"/>
        <w:jc w:val="left"/>
        <w:rPr>
          <w:rFonts w:ascii="楷体" w:eastAsia="楷体" w:hAnsi="楷体"/>
          <w:sz w:val="32"/>
          <w:szCs w:val="32"/>
        </w:rPr>
      </w:pPr>
      <w:r>
        <w:rPr>
          <w:rFonts w:ascii="楷体" w:eastAsia="楷体" w:hAnsi="楷体" w:hint="eastAsia"/>
          <w:sz w:val="32"/>
          <w:szCs w:val="32"/>
        </w:rPr>
        <w:t>3、全国免费路边紧急快修；</w:t>
      </w:r>
    </w:p>
    <w:p w:rsidR="007B67BE" w:rsidRDefault="00307129">
      <w:pPr>
        <w:pStyle w:val="1"/>
        <w:ind w:left="420" w:firstLineChars="0" w:firstLine="0"/>
        <w:rPr>
          <w:rFonts w:ascii="楷体" w:eastAsia="楷体" w:hAnsi="楷体"/>
          <w:sz w:val="32"/>
          <w:szCs w:val="32"/>
        </w:rPr>
      </w:pPr>
      <w:r>
        <w:rPr>
          <w:rFonts w:ascii="楷体" w:eastAsia="楷体" w:hAnsi="楷体" w:hint="eastAsia"/>
          <w:sz w:val="32"/>
          <w:szCs w:val="32"/>
        </w:rPr>
        <w:t>4、紧急送油服务（</w:t>
      </w:r>
      <w:r>
        <w:rPr>
          <w:rFonts w:ascii="楷体" w:eastAsia="楷体" w:hAnsi="楷体"/>
          <w:sz w:val="32"/>
          <w:szCs w:val="32"/>
        </w:rPr>
        <w:t xml:space="preserve">5L </w:t>
      </w:r>
      <w:r>
        <w:rPr>
          <w:rFonts w:ascii="楷体" w:eastAsia="楷体" w:hAnsi="楷体" w:hint="eastAsia"/>
          <w:sz w:val="32"/>
          <w:szCs w:val="32"/>
        </w:rPr>
        <w:t>以内油品免费）。</w:t>
      </w:r>
    </w:p>
    <w:p w:rsidR="007B67BE" w:rsidRDefault="00307129">
      <w:pPr>
        <w:ind w:firstLineChars="150" w:firstLine="480"/>
        <w:rPr>
          <w:rFonts w:ascii="楷体" w:eastAsia="楷体" w:hAnsi="楷体"/>
          <w:sz w:val="32"/>
          <w:szCs w:val="32"/>
        </w:rPr>
      </w:pPr>
      <w:r>
        <w:rPr>
          <w:rFonts w:ascii="楷体" w:eastAsia="楷体" w:hAnsi="楷体" w:hint="eastAsia"/>
          <w:sz w:val="32"/>
          <w:szCs w:val="32"/>
        </w:rPr>
        <w:t>您只需致电中国光大银行7x24小时全球贵宾服务专线4008-111-333，通过身份验证后即可使用。</w:t>
      </w:r>
    </w:p>
    <w:p w:rsidR="007B67BE" w:rsidRDefault="00307129">
      <w:pPr>
        <w:ind w:firstLineChars="150" w:firstLine="480"/>
        <w:rPr>
          <w:rFonts w:ascii="楷体" w:eastAsia="楷体" w:hAnsi="楷体"/>
          <w:sz w:val="32"/>
          <w:szCs w:val="32"/>
        </w:rPr>
      </w:pPr>
      <w:r>
        <w:rPr>
          <w:rFonts w:ascii="楷体" w:eastAsia="楷体" w:hAnsi="楷体" w:hint="eastAsia"/>
          <w:sz w:val="32"/>
          <w:szCs w:val="32"/>
        </w:rPr>
        <w:t>在每个持卡年度内，“100公里以内免费拖车”、“全国免费路边紧急快修”及“紧急送油服务”三项服务合计使用</w:t>
      </w:r>
      <w:r>
        <w:rPr>
          <w:rFonts w:ascii="楷体" w:eastAsia="楷体" w:hAnsi="楷体" w:hint="eastAsia"/>
          <w:sz w:val="32"/>
          <w:szCs w:val="32"/>
        </w:rPr>
        <w:lastRenderedPageBreak/>
        <w:t>不超过6次；超过6次的服务费用须由客户自行承担（</w:t>
      </w:r>
      <w:r>
        <w:rPr>
          <w:rFonts w:ascii="楷体" w:eastAsia="楷体" w:hAnsi="楷体" w:hint="eastAsia"/>
          <w:b/>
          <w:sz w:val="32"/>
          <w:szCs w:val="32"/>
        </w:rPr>
        <w:t>持卡年度：客户首次缴纳年费或续缴年费后，至次年年费扣减日</w:t>
      </w:r>
      <w:r>
        <w:rPr>
          <w:rFonts w:ascii="楷体" w:eastAsia="楷体" w:hAnsi="楷体" w:hint="eastAsia"/>
          <w:sz w:val="32"/>
          <w:szCs w:val="32"/>
        </w:rPr>
        <w:t>）。</w:t>
      </w:r>
    </w:p>
    <w:p w:rsidR="007B67BE" w:rsidRDefault="00307129">
      <w:pPr>
        <w:ind w:firstLineChars="150" w:firstLine="480"/>
        <w:rPr>
          <w:rFonts w:ascii="楷体" w:eastAsia="楷体" w:hAnsi="楷体"/>
          <w:sz w:val="32"/>
          <w:szCs w:val="32"/>
        </w:rPr>
      </w:pPr>
      <w:r>
        <w:rPr>
          <w:rFonts w:ascii="楷体" w:eastAsia="楷体" w:hAnsi="楷体" w:hint="eastAsia"/>
          <w:sz w:val="32"/>
          <w:szCs w:val="32"/>
        </w:rPr>
        <w:t>温馨提示：</w:t>
      </w:r>
    </w:p>
    <w:p w:rsidR="007B67BE" w:rsidRDefault="00307129">
      <w:pPr>
        <w:ind w:firstLineChars="150" w:firstLine="480"/>
        <w:rPr>
          <w:rFonts w:ascii="楷体" w:eastAsia="楷体" w:hAnsi="楷体"/>
          <w:sz w:val="32"/>
          <w:szCs w:val="32"/>
        </w:rPr>
      </w:pPr>
      <w:r>
        <w:rPr>
          <w:rFonts w:ascii="楷体" w:eastAsia="楷体" w:hAnsi="楷体" w:hint="eastAsia"/>
          <w:sz w:val="32"/>
          <w:szCs w:val="32"/>
        </w:rPr>
        <w:t>1、“100公里以内免费拖车”服务不包括高速公路、隧道、大桥、高架道路和其他交通部门或其他部门规定限制第三方道路救援活动的路段。</w:t>
      </w:r>
    </w:p>
    <w:p w:rsidR="007B67BE" w:rsidRDefault="00307129">
      <w:pPr>
        <w:ind w:firstLineChars="150" w:firstLine="480"/>
        <w:rPr>
          <w:rFonts w:ascii="楷体" w:eastAsia="楷体" w:hAnsi="楷体"/>
          <w:sz w:val="32"/>
          <w:szCs w:val="32"/>
        </w:rPr>
      </w:pPr>
      <w:r>
        <w:rPr>
          <w:rFonts w:ascii="楷体" w:eastAsia="楷体" w:hAnsi="楷体" w:hint="eastAsia"/>
          <w:sz w:val="32"/>
          <w:szCs w:val="32"/>
        </w:rPr>
        <w:t>2、所有在救援服务过程中产生的行政事业性收费，包括但不限于交警拖车费用、高速公路上的高速交警拖车费用及过路过桥费用等均须由客户自行承担。</w:t>
      </w:r>
    </w:p>
    <w:p w:rsidR="007B67BE" w:rsidRDefault="00307129">
      <w:pPr>
        <w:ind w:firstLineChars="150" w:firstLine="480"/>
        <w:rPr>
          <w:rFonts w:ascii="楷体" w:eastAsia="楷体" w:hAnsi="楷体"/>
          <w:sz w:val="32"/>
          <w:szCs w:val="32"/>
        </w:rPr>
      </w:pPr>
      <w:r>
        <w:rPr>
          <w:rFonts w:ascii="楷体" w:eastAsia="楷体" w:hAnsi="楷体" w:hint="eastAsia"/>
          <w:sz w:val="32"/>
          <w:szCs w:val="32"/>
        </w:rPr>
        <w:t>3、如限于当地政府或有关部门规定无法递送燃油，我行将协助安排将客户的车辆拖送至最近的加油站。</w:t>
      </w:r>
    </w:p>
    <w:p w:rsidR="007B67BE" w:rsidRDefault="00307129">
      <w:pPr>
        <w:ind w:firstLineChars="150" w:firstLine="480"/>
        <w:rPr>
          <w:rFonts w:ascii="楷体" w:eastAsia="楷体" w:hAnsi="楷体"/>
          <w:sz w:val="32"/>
          <w:szCs w:val="32"/>
        </w:rPr>
      </w:pPr>
      <w:r>
        <w:rPr>
          <w:rFonts w:ascii="楷体" w:eastAsia="楷体" w:hAnsi="楷体" w:hint="eastAsia"/>
          <w:sz w:val="32"/>
          <w:szCs w:val="32"/>
        </w:rPr>
        <w:t>4、如有不包括在“全国免费路边紧急快修”服务内容中的维修或更换零部件要求等，我行将协助安排，但相关费用须由客户自行承担（“全国免费路边紧急快修”服务内容包含：换胎、充电、加水及其他现场检修服务）。</w:t>
      </w:r>
    </w:p>
    <w:p w:rsidR="007B67BE" w:rsidRDefault="00307129">
      <w:pPr>
        <w:ind w:firstLineChars="150" w:firstLine="480"/>
        <w:rPr>
          <w:rFonts w:ascii="楷体" w:eastAsia="楷体" w:hAnsi="楷体"/>
          <w:sz w:val="32"/>
          <w:szCs w:val="32"/>
        </w:rPr>
      </w:pPr>
      <w:r>
        <w:rPr>
          <w:rFonts w:ascii="楷体" w:eastAsia="楷体" w:hAnsi="楷体" w:hint="eastAsia"/>
          <w:sz w:val="32"/>
          <w:szCs w:val="32"/>
        </w:rPr>
        <w:t>5、紧急送油服务仅限客户的汽车在行驶途中发生燃油耗尽的情况时，协助为客户安排紧急送油。</w:t>
      </w:r>
    </w:p>
    <w:p w:rsidR="007B67BE" w:rsidRDefault="00307129">
      <w:pPr>
        <w:ind w:firstLineChars="150" w:firstLine="480"/>
        <w:rPr>
          <w:rFonts w:ascii="楷体" w:eastAsia="楷体" w:hAnsi="楷体"/>
          <w:sz w:val="32"/>
          <w:szCs w:val="32"/>
        </w:rPr>
      </w:pPr>
      <w:r>
        <w:rPr>
          <w:rFonts w:ascii="楷体" w:eastAsia="楷体" w:hAnsi="楷体" w:hint="eastAsia"/>
          <w:sz w:val="32"/>
          <w:szCs w:val="32"/>
        </w:rPr>
        <w:t>6、汽车困境救援服务（车辆发生事故或者故障时最终的停止地点无法用正常平板拖车施救，需要大型辅助设备，如吊车，叉车等先行将车辆移动至安全施救地点的施救方式）不在我行提供的汽车道路救援服务范围内。</w:t>
      </w:r>
    </w:p>
    <w:p w:rsidR="007B67BE" w:rsidRDefault="007B67BE">
      <w:pPr>
        <w:ind w:firstLineChars="150" w:firstLine="480"/>
        <w:rPr>
          <w:rFonts w:ascii="楷体" w:eastAsia="楷体" w:hAnsi="楷体"/>
          <w:sz w:val="32"/>
          <w:szCs w:val="32"/>
        </w:rPr>
      </w:pPr>
    </w:p>
    <w:p w:rsidR="007B67BE" w:rsidRDefault="007B67BE">
      <w:pPr>
        <w:ind w:firstLineChars="150" w:firstLine="480"/>
        <w:rPr>
          <w:rFonts w:ascii="楷体" w:eastAsia="楷体" w:hAnsi="楷体"/>
          <w:sz w:val="32"/>
          <w:szCs w:val="32"/>
        </w:rPr>
      </w:pPr>
    </w:p>
    <w:p w:rsidR="007B67BE" w:rsidRDefault="00307129">
      <w:pPr>
        <w:pStyle w:val="1"/>
        <w:numPr>
          <w:ilvl w:val="0"/>
          <w:numId w:val="1"/>
        </w:numPr>
        <w:ind w:firstLineChars="0" w:firstLine="289"/>
        <w:rPr>
          <w:rFonts w:ascii="楷体" w:eastAsia="楷体" w:hAnsi="楷体"/>
          <w:b/>
          <w:sz w:val="32"/>
          <w:szCs w:val="32"/>
        </w:rPr>
      </w:pPr>
      <w:r>
        <w:rPr>
          <w:rFonts w:ascii="楷体" w:eastAsia="楷体" w:hAnsi="楷体" w:hint="eastAsia"/>
          <w:b/>
          <w:sz w:val="32"/>
          <w:szCs w:val="32"/>
        </w:rPr>
        <w:t>租车服务</w:t>
      </w:r>
    </w:p>
    <w:p w:rsidR="007B67BE" w:rsidRDefault="00307129">
      <w:pPr>
        <w:autoSpaceDE w:val="0"/>
        <w:autoSpaceDN w:val="0"/>
        <w:adjustRightInd w:val="0"/>
        <w:ind w:firstLineChars="150" w:firstLine="480"/>
        <w:jc w:val="left"/>
        <w:rPr>
          <w:rFonts w:ascii="楷体" w:eastAsia="楷体" w:hAnsi="楷体"/>
          <w:sz w:val="32"/>
          <w:szCs w:val="32"/>
        </w:rPr>
      </w:pPr>
      <w:r>
        <w:rPr>
          <w:rFonts w:ascii="楷体" w:eastAsia="楷体" w:hAnsi="楷体" w:hint="eastAsia"/>
          <w:sz w:val="32"/>
          <w:szCs w:val="32"/>
        </w:rPr>
        <w:t>您可以在至尊租车全国各直营门店内享受便捷的租车服务，为您扫去旅途中的诸多不便，让您享受驰骋在不同城市的别样风情。</w:t>
      </w:r>
    </w:p>
    <w:p w:rsidR="007B67BE" w:rsidRDefault="00307129">
      <w:pPr>
        <w:autoSpaceDE w:val="0"/>
        <w:autoSpaceDN w:val="0"/>
        <w:adjustRightInd w:val="0"/>
        <w:ind w:firstLineChars="150" w:firstLine="480"/>
        <w:jc w:val="left"/>
        <w:rPr>
          <w:rFonts w:ascii="楷体" w:eastAsia="楷体" w:hAnsi="楷体"/>
          <w:sz w:val="32"/>
          <w:szCs w:val="32"/>
        </w:rPr>
      </w:pPr>
      <w:r>
        <w:rPr>
          <w:rFonts w:ascii="楷体" w:eastAsia="楷体" w:hAnsi="楷体" w:hint="eastAsia"/>
          <w:sz w:val="32"/>
          <w:szCs w:val="32"/>
        </w:rPr>
        <w:t>尊享服务内容：</w:t>
      </w:r>
    </w:p>
    <w:p w:rsidR="007B67BE" w:rsidRDefault="00307129">
      <w:pPr>
        <w:autoSpaceDE w:val="0"/>
        <w:autoSpaceDN w:val="0"/>
        <w:adjustRightInd w:val="0"/>
        <w:ind w:firstLineChars="150" w:firstLine="480"/>
        <w:jc w:val="left"/>
        <w:rPr>
          <w:rFonts w:ascii="楷体" w:eastAsia="楷体" w:hAnsi="楷体"/>
          <w:sz w:val="32"/>
          <w:szCs w:val="32"/>
        </w:rPr>
      </w:pPr>
      <w:r>
        <w:rPr>
          <w:rFonts w:ascii="楷体" w:eastAsia="楷体" w:hAnsi="楷体" w:hint="eastAsia"/>
          <w:sz w:val="32"/>
          <w:szCs w:val="32"/>
        </w:rPr>
        <w:t>您可在至尊租车全国各直营门店享指定车型免费租车一天，每年限一次，不限里程。</w:t>
      </w:r>
    </w:p>
    <w:p w:rsidR="007B67BE" w:rsidRDefault="00307129">
      <w:pPr>
        <w:autoSpaceDE w:val="0"/>
        <w:autoSpaceDN w:val="0"/>
        <w:adjustRightInd w:val="0"/>
        <w:ind w:firstLineChars="150" w:firstLine="480"/>
        <w:jc w:val="left"/>
        <w:rPr>
          <w:rFonts w:ascii="楷体" w:eastAsia="楷体" w:hAnsi="楷体"/>
          <w:sz w:val="32"/>
          <w:szCs w:val="32"/>
        </w:rPr>
      </w:pPr>
      <w:r>
        <w:rPr>
          <w:rFonts w:ascii="楷体" w:eastAsia="楷体" w:hAnsi="楷体" w:hint="eastAsia"/>
          <w:sz w:val="32"/>
          <w:szCs w:val="32"/>
        </w:rPr>
        <w:t>指定车型是指：普通车型（别克凯越、雪铁龙爱丽舍等）、舒适车型（本田雅阁、丰田凯美瑞等）、高级商务车（别克</w:t>
      </w:r>
      <w:r>
        <w:rPr>
          <w:rFonts w:ascii="楷体" w:eastAsia="楷体" w:hAnsi="楷体"/>
          <w:sz w:val="32"/>
          <w:szCs w:val="32"/>
        </w:rPr>
        <w:t>GL8</w:t>
      </w:r>
      <w:r>
        <w:rPr>
          <w:rFonts w:ascii="楷体" w:eastAsia="楷体" w:hAnsi="楷体" w:hint="eastAsia"/>
          <w:sz w:val="32"/>
          <w:szCs w:val="32"/>
        </w:rPr>
        <w:t>、本田奥德赛等）。</w:t>
      </w:r>
    </w:p>
    <w:p w:rsidR="007B67BE" w:rsidRDefault="00307129">
      <w:pPr>
        <w:autoSpaceDE w:val="0"/>
        <w:autoSpaceDN w:val="0"/>
        <w:adjustRightInd w:val="0"/>
        <w:ind w:firstLineChars="150" w:firstLine="480"/>
        <w:jc w:val="left"/>
        <w:rPr>
          <w:rFonts w:ascii="楷体" w:eastAsia="楷体" w:hAnsi="楷体"/>
          <w:sz w:val="32"/>
          <w:szCs w:val="32"/>
        </w:rPr>
      </w:pPr>
      <w:r>
        <w:rPr>
          <w:rFonts w:ascii="楷体" w:eastAsia="楷体" w:hAnsi="楷体" w:hint="eastAsia"/>
          <w:sz w:val="32"/>
          <w:szCs w:val="32"/>
        </w:rPr>
        <w:t>所减免的金额包括车辆租金、基本保险费和服务费用（其他费用如车辆燃油费、租赁期间的违章费用、事故费用等均另行支付）。</w:t>
      </w:r>
    </w:p>
    <w:p w:rsidR="007B67BE" w:rsidRDefault="00307129">
      <w:pPr>
        <w:pStyle w:val="1"/>
        <w:autoSpaceDE w:val="0"/>
        <w:autoSpaceDN w:val="0"/>
        <w:adjustRightInd w:val="0"/>
        <w:ind w:firstLineChars="150" w:firstLine="480"/>
        <w:jc w:val="left"/>
        <w:rPr>
          <w:rFonts w:ascii="楷体" w:eastAsia="楷体" w:hAnsi="楷体"/>
          <w:sz w:val="32"/>
          <w:szCs w:val="32"/>
        </w:rPr>
      </w:pPr>
      <w:r>
        <w:rPr>
          <w:rFonts w:ascii="楷体" w:eastAsia="楷体" w:hAnsi="楷体" w:hint="eastAsia"/>
          <w:sz w:val="32"/>
          <w:szCs w:val="32"/>
        </w:rPr>
        <w:t>租车客户需出示本人有效的身份证、半年以上中国国内有效驾驶证（正、副本），同时使用本人的中国光大银行白金及以上级别信用卡办理租车和还车结算。请提前24小时致电中国光大银行</w:t>
      </w:r>
      <w:r>
        <w:rPr>
          <w:rFonts w:ascii="楷体" w:eastAsia="楷体" w:hAnsi="楷体"/>
          <w:sz w:val="32"/>
          <w:szCs w:val="32"/>
        </w:rPr>
        <w:t xml:space="preserve">7x24 </w:t>
      </w:r>
      <w:r>
        <w:rPr>
          <w:rFonts w:ascii="楷体" w:eastAsia="楷体" w:hAnsi="楷体" w:hint="eastAsia"/>
          <w:sz w:val="32"/>
          <w:szCs w:val="32"/>
        </w:rPr>
        <w:t>小时全球贵宾服务专线</w:t>
      </w:r>
      <w:r>
        <w:rPr>
          <w:rFonts w:ascii="楷体" w:eastAsia="楷体" w:hAnsi="楷体"/>
          <w:sz w:val="30"/>
          <w:szCs w:val="32"/>
        </w:rPr>
        <w:t xml:space="preserve">4008-111-333 </w:t>
      </w:r>
      <w:r>
        <w:rPr>
          <w:rFonts w:ascii="楷体" w:eastAsia="楷体" w:hAnsi="楷体" w:hint="eastAsia"/>
          <w:sz w:val="32"/>
          <w:szCs w:val="32"/>
        </w:rPr>
        <w:t>预订该服务。</w:t>
      </w:r>
    </w:p>
    <w:p w:rsidR="007B67BE" w:rsidRDefault="00307129">
      <w:pPr>
        <w:pStyle w:val="1"/>
        <w:autoSpaceDE w:val="0"/>
        <w:autoSpaceDN w:val="0"/>
        <w:adjustRightInd w:val="0"/>
        <w:ind w:firstLineChars="150" w:firstLine="480"/>
        <w:jc w:val="left"/>
        <w:rPr>
          <w:rFonts w:ascii="楷体" w:eastAsia="楷体" w:hAnsi="楷体"/>
          <w:sz w:val="32"/>
          <w:szCs w:val="32"/>
        </w:rPr>
      </w:pPr>
      <w:r>
        <w:rPr>
          <w:rFonts w:ascii="楷体" w:eastAsia="楷体" w:hAnsi="楷体" w:hint="eastAsia"/>
          <w:sz w:val="32"/>
          <w:szCs w:val="32"/>
        </w:rPr>
        <w:t>在</w:t>
      </w:r>
      <w:r>
        <w:rPr>
          <w:rFonts w:ascii="楷体" w:eastAsia="楷体" w:hAnsi="楷体" w:hint="eastAsia"/>
          <w:sz w:val="32"/>
          <w:szCs w:val="32"/>
          <w:lang w:val="zh-CN"/>
        </w:rPr>
        <w:t>五一、十一、春节等节假日</w:t>
      </w:r>
      <w:r>
        <w:rPr>
          <w:rFonts w:ascii="楷体" w:eastAsia="楷体" w:hAnsi="楷体" w:hint="eastAsia"/>
          <w:sz w:val="32"/>
          <w:szCs w:val="32"/>
        </w:rPr>
        <w:t>（</w:t>
      </w:r>
      <w:r>
        <w:rPr>
          <w:rFonts w:ascii="楷体" w:eastAsia="楷体" w:hAnsi="楷体" w:hint="eastAsia"/>
          <w:sz w:val="32"/>
          <w:szCs w:val="32"/>
          <w:lang w:val="zh-CN"/>
        </w:rPr>
        <w:t>具体时间以国家公布日期前后各加五天</w:t>
      </w:r>
      <w:r>
        <w:rPr>
          <w:rFonts w:ascii="楷体" w:eastAsia="楷体" w:hAnsi="楷体" w:hint="eastAsia"/>
          <w:sz w:val="32"/>
          <w:szCs w:val="32"/>
        </w:rPr>
        <w:t>）</w:t>
      </w:r>
      <w:r>
        <w:rPr>
          <w:rFonts w:ascii="楷体" w:eastAsia="楷体" w:hAnsi="楷体" w:hint="eastAsia"/>
          <w:sz w:val="32"/>
          <w:szCs w:val="32"/>
          <w:lang w:val="zh-CN"/>
        </w:rPr>
        <w:t>及其他法定节假日</w:t>
      </w:r>
      <w:r>
        <w:rPr>
          <w:rFonts w:ascii="楷体" w:eastAsia="楷体" w:hAnsi="楷体" w:hint="eastAsia"/>
          <w:sz w:val="32"/>
          <w:szCs w:val="32"/>
        </w:rPr>
        <w:t>（</w:t>
      </w:r>
      <w:r>
        <w:rPr>
          <w:rFonts w:ascii="楷体" w:eastAsia="楷体" w:hAnsi="楷体" w:hint="eastAsia"/>
          <w:sz w:val="32"/>
          <w:szCs w:val="32"/>
          <w:lang w:val="zh-CN"/>
        </w:rPr>
        <w:t>不包括周末双休日</w:t>
      </w:r>
      <w:r>
        <w:rPr>
          <w:rFonts w:ascii="楷体" w:eastAsia="楷体" w:hAnsi="楷体" w:hint="eastAsia"/>
          <w:sz w:val="32"/>
          <w:szCs w:val="32"/>
        </w:rPr>
        <w:t>）</w:t>
      </w:r>
      <w:r>
        <w:rPr>
          <w:rFonts w:ascii="楷体" w:eastAsia="楷体" w:hAnsi="楷体" w:hint="eastAsia"/>
          <w:sz w:val="32"/>
          <w:szCs w:val="32"/>
        </w:rPr>
        <w:lastRenderedPageBreak/>
        <w:t>期间的车辆预订和租用，</w:t>
      </w:r>
      <w:r>
        <w:rPr>
          <w:rFonts w:ascii="楷体" w:eastAsia="楷体" w:hAnsi="楷体" w:hint="eastAsia"/>
          <w:sz w:val="32"/>
          <w:szCs w:val="32"/>
          <w:lang w:val="zh-CN"/>
        </w:rPr>
        <w:t>以</w:t>
      </w:r>
      <w:r>
        <w:rPr>
          <w:rFonts w:ascii="楷体" w:eastAsia="楷体" w:hAnsi="楷体" w:hint="eastAsia"/>
          <w:sz w:val="32"/>
          <w:szCs w:val="32"/>
        </w:rPr>
        <w:t>至尊租车</w:t>
      </w:r>
      <w:r>
        <w:rPr>
          <w:rFonts w:ascii="楷体" w:eastAsia="楷体" w:hAnsi="楷体" w:hint="eastAsia"/>
          <w:sz w:val="32"/>
          <w:szCs w:val="32"/>
          <w:lang w:val="zh-CN"/>
        </w:rPr>
        <w:t>网站公告为准。</w:t>
      </w:r>
    </w:p>
    <w:p w:rsidR="007B67BE" w:rsidRDefault="00307129">
      <w:pPr>
        <w:pStyle w:val="1"/>
        <w:autoSpaceDE w:val="0"/>
        <w:autoSpaceDN w:val="0"/>
        <w:adjustRightInd w:val="0"/>
        <w:ind w:left="420" w:firstLineChars="0" w:firstLine="0"/>
        <w:jc w:val="left"/>
        <w:rPr>
          <w:rFonts w:ascii="楷体" w:eastAsia="楷体" w:hAnsi="楷体"/>
          <w:sz w:val="32"/>
          <w:szCs w:val="32"/>
        </w:rPr>
      </w:pPr>
      <w:r>
        <w:rPr>
          <w:rFonts w:ascii="楷体" w:eastAsia="楷体" w:hAnsi="楷体" w:hint="eastAsia"/>
          <w:sz w:val="32"/>
          <w:szCs w:val="32"/>
        </w:rPr>
        <w:t>租车客户不得同时享用至尊租车此期间任何其他优惠活动。</w:t>
      </w:r>
    </w:p>
    <w:p w:rsidR="007B67BE" w:rsidRDefault="00307129">
      <w:pPr>
        <w:ind w:firstLineChars="150" w:firstLine="480"/>
        <w:rPr>
          <w:rFonts w:ascii="楷体" w:eastAsia="楷体" w:hAnsi="楷体"/>
          <w:sz w:val="32"/>
          <w:szCs w:val="32"/>
        </w:rPr>
      </w:pPr>
      <w:r>
        <w:rPr>
          <w:rFonts w:ascii="楷体" w:eastAsia="楷体" w:hAnsi="楷体" w:hint="eastAsia"/>
          <w:sz w:val="32"/>
          <w:szCs w:val="32"/>
        </w:rPr>
        <w:t>最新门店信息请以至尊租车官方网站：</w:t>
      </w:r>
      <w:r>
        <w:rPr>
          <w:rFonts w:ascii="楷体" w:eastAsia="楷体" w:hAnsi="楷体"/>
          <w:szCs w:val="21"/>
        </w:rPr>
        <w:t xml:space="preserve">http://www.toponecn.cn </w:t>
      </w:r>
      <w:r>
        <w:rPr>
          <w:rFonts w:ascii="楷体" w:eastAsia="楷体" w:hAnsi="楷体" w:hint="eastAsia"/>
          <w:sz w:val="32"/>
          <w:szCs w:val="32"/>
        </w:rPr>
        <w:t>公布为准。</w:t>
      </w:r>
    </w:p>
    <w:p w:rsidR="007B67BE" w:rsidRDefault="00307129">
      <w:pPr>
        <w:ind w:firstLineChars="150" w:firstLine="480"/>
        <w:rPr>
          <w:rFonts w:ascii="楷体" w:eastAsia="楷体" w:hAnsi="楷体"/>
          <w:sz w:val="32"/>
          <w:szCs w:val="32"/>
        </w:rPr>
      </w:pPr>
      <w:r>
        <w:rPr>
          <w:rFonts w:ascii="楷体" w:eastAsia="楷体" w:hAnsi="楷体" w:hint="eastAsia"/>
          <w:sz w:val="32"/>
          <w:szCs w:val="32"/>
        </w:rPr>
        <w:t>租车服务门店信息表，请点击图标下载：</w:t>
      </w:r>
      <w:r w:rsidR="007B67BE" w:rsidRPr="007B67BE">
        <w:rPr>
          <w:rFonts w:ascii="楷体" w:eastAsia="楷体" w:hAnsi="楷体" w:hint="eastAsia"/>
          <w:sz w:val="32"/>
          <w:szCs w:val="32"/>
        </w:rPr>
        <w:object w:dxaOrig="1440" w:dyaOrig="1305">
          <v:shape id="_x0000_i1028" type="#_x0000_t75" style="width:72.55pt;height:66.1pt" o:ole="">
            <v:imagedata r:id="rId16" o:title=""/>
          </v:shape>
          <o:OLEObject Type="Embed" ProgID="AcroExch.Document.7" ShapeID="_x0000_i1028" DrawAspect="Icon" ObjectID="_1602508518" r:id="rId17"/>
        </w:object>
      </w:r>
      <w:r>
        <w:rPr>
          <w:rFonts w:ascii="楷体" w:eastAsia="楷体" w:hAnsi="楷体" w:hint="eastAsia"/>
          <w:sz w:val="32"/>
          <w:szCs w:val="32"/>
        </w:rPr>
        <w:t>。</w:t>
      </w:r>
    </w:p>
    <w:p w:rsidR="007B67BE" w:rsidRDefault="007B67BE">
      <w:pPr>
        <w:ind w:firstLineChars="150" w:firstLine="480"/>
        <w:rPr>
          <w:rFonts w:ascii="楷体" w:eastAsia="楷体" w:hAnsi="楷体"/>
          <w:sz w:val="32"/>
          <w:szCs w:val="32"/>
        </w:rPr>
      </w:pPr>
    </w:p>
    <w:p w:rsidR="007B67BE" w:rsidRDefault="00307129">
      <w:pPr>
        <w:pStyle w:val="1"/>
        <w:numPr>
          <w:ilvl w:val="0"/>
          <w:numId w:val="1"/>
        </w:numPr>
        <w:ind w:firstLineChars="0" w:firstLine="289"/>
        <w:rPr>
          <w:rFonts w:ascii="楷体" w:eastAsia="楷体" w:hAnsi="楷体"/>
          <w:b/>
          <w:sz w:val="32"/>
          <w:szCs w:val="32"/>
        </w:rPr>
      </w:pPr>
      <w:r>
        <w:rPr>
          <w:rFonts w:ascii="楷体" w:eastAsia="楷体" w:hAnsi="楷体" w:hint="eastAsia"/>
          <w:b/>
          <w:sz w:val="32"/>
          <w:szCs w:val="32"/>
        </w:rPr>
        <w:t>机场接送</w:t>
      </w:r>
    </w:p>
    <w:p w:rsidR="007B67BE" w:rsidRDefault="00307129">
      <w:pPr>
        <w:autoSpaceDE w:val="0"/>
        <w:autoSpaceDN w:val="0"/>
        <w:adjustRightInd w:val="0"/>
        <w:ind w:firstLineChars="150" w:firstLine="480"/>
        <w:jc w:val="left"/>
        <w:rPr>
          <w:rFonts w:ascii="楷体" w:eastAsia="楷体" w:hAnsi="楷体"/>
          <w:sz w:val="32"/>
          <w:szCs w:val="32"/>
        </w:rPr>
      </w:pPr>
      <w:r>
        <w:rPr>
          <w:rFonts w:ascii="楷体" w:eastAsia="楷体" w:hAnsi="楷体" w:hint="eastAsia"/>
          <w:sz w:val="32"/>
          <w:szCs w:val="32"/>
        </w:rPr>
        <w:t>您每年可免费享受接机或送机单程接送服务</w:t>
      </w:r>
      <w:r>
        <w:rPr>
          <w:rFonts w:ascii="楷体" w:eastAsia="楷体" w:hAnsi="楷体"/>
          <w:sz w:val="32"/>
          <w:szCs w:val="32"/>
        </w:rPr>
        <w:t>2</w:t>
      </w:r>
      <w:r>
        <w:rPr>
          <w:rFonts w:ascii="楷体" w:eastAsia="楷体" w:hAnsi="楷体" w:hint="eastAsia"/>
          <w:sz w:val="32"/>
          <w:szCs w:val="32"/>
        </w:rPr>
        <w:t>次（服务包含期间的高速费、车辆租金及燃油费等）。</w:t>
      </w:r>
    </w:p>
    <w:p w:rsidR="007B67BE" w:rsidRDefault="00307129">
      <w:pPr>
        <w:autoSpaceDE w:val="0"/>
        <w:autoSpaceDN w:val="0"/>
        <w:adjustRightInd w:val="0"/>
        <w:ind w:firstLineChars="150" w:firstLine="480"/>
        <w:jc w:val="left"/>
        <w:rPr>
          <w:rFonts w:ascii="楷体" w:eastAsia="楷体" w:hAnsi="楷体"/>
          <w:sz w:val="32"/>
          <w:szCs w:val="32"/>
        </w:rPr>
      </w:pPr>
      <w:r>
        <w:rPr>
          <w:rFonts w:ascii="楷体" w:eastAsia="楷体" w:hAnsi="楷体" w:hint="eastAsia"/>
          <w:sz w:val="32"/>
          <w:szCs w:val="32"/>
        </w:rPr>
        <w:t>服务覆盖地区：仅限指定市辖区至机场或机场至市辖区，偏远县级区域不在服务范围之内（单程服务里程数不超过</w:t>
      </w:r>
      <w:r>
        <w:rPr>
          <w:rFonts w:ascii="楷体" w:eastAsia="楷体" w:hAnsi="楷体"/>
          <w:sz w:val="32"/>
          <w:szCs w:val="32"/>
        </w:rPr>
        <w:t xml:space="preserve">50 </w:t>
      </w:r>
      <w:r>
        <w:rPr>
          <w:rFonts w:ascii="楷体" w:eastAsia="楷体" w:hAnsi="楷体" w:hint="eastAsia"/>
          <w:sz w:val="32"/>
          <w:szCs w:val="32"/>
        </w:rPr>
        <w:t>公里）。</w:t>
      </w:r>
    </w:p>
    <w:p w:rsidR="007B67BE" w:rsidRDefault="00307129">
      <w:pPr>
        <w:autoSpaceDE w:val="0"/>
        <w:autoSpaceDN w:val="0"/>
        <w:adjustRightInd w:val="0"/>
        <w:ind w:firstLineChars="150" w:firstLine="480"/>
        <w:jc w:val="left"/>
        <w:rPr>
          <w:rFonts w:ascii="楷体" w:eastAsia="楷体" w:hAnsi="楷体"/>
          <w:sz w:val="32"/>
          <w:szCs w:val="32"/>
        </w:rPr>
      </w:pPr>
      <w:r>
        <w:rPr>
          <w:rFonts w:ascii="楷体" w:eastAsia="楷体" w:hAnsi="楷体" w:hint="eastAsia"/>
          <w:sz w:val="32"/>
          <w:szCs w:val="32"/>
        </w:rPr>
        <w:t>服务城市：北京、上海、深圳、广州、杭州、武汉、南京、成都、西安、厦门、重庆、天津、济南、海口、三亚、昆明、长沙、福州、郑州、珠海、青岛、张家界、襄樊市、南昌市、南宁市、太原市、宁波市、贵阳市、温州市、石家庄市、丽江市、长春市、哈尔滨市、乌鲁木齐市、沈阳市、大连市、合肥市等城市。</w:t>
      </w:r>
    </w:p>
    <w:p w:rsidR="007B67BE" w:rsidRDefault="00307129">
      <w:pPr>
        <w:autoSpaceDE w:val="0"/>
        <w:autoSpaceDN w:val="0"/>
        <w:adjustRightInd w:val="0"/>
        <w:ind w:firstLineChars="200" w:firstLine="640"/>
        <w:jc w:val="left"/>
        <w:rPr>
          <w:rFonts w:ascii="楷体" w:eastAsia="楷体" w:hAnsi="楷体"/>
          <w:sz w:val="32"/>
          <w:szCs w:val="32"/>
        </w:rPr>
      </w:pPr>
      <w:r>
        <w:rPr>
          <w:rFonts w:ascii="楷体" w:eastAsia="楷体" w:hAnsi="楷体" w:hint="eastAsia"/>
          <w:sz w:val="32"/>
          <w:szCs w:val="32"/>
        </w:rPr>
        <w:t>服务车型：提供接送机车型为别克君越</w:t>
      </w:r>
      <w:r>
        <w:rPr>
          <w:rFonts w:ascii="楷体" w:eastAsia="楷体" w:hAnsi="楷体"/>
          <w:sz w:val="32"/>
          <w:szCs w:val="32"/>
        </w:rPr>
        <w:t>2.4/5</w:t>
      </w:r>
      <w:r>
        <w:rPr>
          <w:rFonts w:ascii="楷体" w:eastAsia="楷体" w:hAnsi="楷体" w:hint="eastAsia"/>
          <w:sz w:val="32"/>
          <w:szCs w:val="32"/>
        </w:rPr>
        <w:t>座、别克君威</w:t>
      </w:r>
      <w:r>
        <w:rPr>
          <w:rFonts w:ascii="楷体" w:eastAsia="楷体" w:hAnsi="楷体"/>
          <w:sz w:val="32"/>
          <w:szCs w:val="32"/>
        </w:rPr>
        <w:t>2.5/5</w:t>
      </w:r>
      <w:r>
        <w:rPr>
          <w:rFonts w:ascii="楷体" w:eastAsia="楷体" w:hAnsi="楷体" w:hint="eastAsia"/>
          <w:sz w:val="32"/>
          <w:szCs w:val="32"/>
        </w:rPr>
        <w:t>座、雪铁龙</w:t>
      </w:r>
      <w:r>
        <w:rPr>
          <w:rFonts w:ascii="楷体" w:eastAsia="楷体" w:hAnsi="楷体"/>
          <w:sz w:val="32"/>
          <w:szCs w:val="32"/>
        </w:rPr>
        <w:t>C5 2.0/5</w:t>
      </w:r>
      <w:r>
        <w:rPr>
          <w:rFonts w:ascii="楷体" w:eastAsia="楷体" w:hAnsi="楷体" w:hint="eastAsia"/>
          <w:sz w:val="32"/>
          <w:szCs w:val="32"/>
        </w:rPr>
        <w:t>座、丰田凯美瑞</w:t>
      </w:r>
      <w:r>
        <w:rPr>
          <w:rFonts w:ascii="楷体" w:eastAsia="楷体" w:hAnsi="楷体"/>
          <w:sz w:val="32"/>
          <w:szCs w:val="32"/>
        </w:rPr>
        <w:t>2.4/5</w:t>
      </w:r>
      <w:r>
        <w:rPr>
          <w:rFonts w:ascii="楷体" w:eastAsia="楷体" w:hAnsi="楷体" w:hint="eastAsia"/>
          <w:sz w:val="32"/>
          <w:szCs w:val="32"/>
        </w:rPr>
        <w:t>座、雪</w:t>
      </w:r>
      <w:r>
        <w:rPr>
          <w:rFonts w:ascii="楷体" w:eastAsia="楷体" w:hAnsi="楷体" w:hint="eastAsia"/>
          <w:sz w:val="32"/>
          <w:szCs w:val="32"/>
        </w:rPr>
        <w:lastRenderedPageBreak/>
        <w:t>铁龙</w:t>
      </w:r>
      <w:r>
        <w:rPr>
          <w:rFonts w:ascii="楷体" w:eastAsia="楷体" w:hAnsi="楷体"/>
          <w:sz w:val="32"/>
          <w:szCs w:val="32"/>
        </w:rPr>
        <w:t>C5 2.3/5</w:t>
      </w:r>
      <w:r>
        <w:rPr>
          <w:rFonts w:ascii="楷体" w:eastAsia="楷体" w:hAnsi="楷体" w:hint="eastAsia"/>
          <w:sz w:val="32"/>
          <w:szCs w:val="32"/>
        </w:rPr>
        <w:t>座、奥迪</w:t>
      </w:r>
      <w:r>
        <w:rPr>
          <w:rFonts w:ascii="楷体" w:eastAsia="楷体" w:hAnsi="楷体"/>
          <w:sz w:val="32"/>
          <w:szCs w:val="32"/>
        </w:rPr>
        <w:t>A4/5</w:t>
      </w:r>
      <w:r>
        <w:rPr>
          <w:rFonts w:ascii="楷体" w:eastAsia="楷体" w:hAnsi="楷体" w:hint="eastAsia"/>
          <w:sz w:val="32"/>
          <w:szCs w:val="32"/>
        </w:rPr>
        <w:t>座、别克</w:t>
      </w:r>
      <w:r>
        <w:rPr>
          <w:rFonts w:ascii="楷体" w:eastAsia="楷体" w:hAnsi="楷体"/>
          <w:sz w:val="32"/>
          <w:szCs w:val="32"/>
        </w:rPr>
        <w:t>GL8/7</w:t>
      </w:r>
      <w:r>
        <w:rPr>
          <w:rFonts w:ascii="楷体" w:eastAsia="楷体" w:hAnsi="楷体" w:hint="eastAsia"/>
          <w:sz w:val="32"/>
          <w:szCs w:val="32"/>
        </w:rPr>
        <w:t>座等车型。</w:t>
      </w:r>
    </w:p>
    <w:p w:rsidR="007B67BE" w:rsidRDefault="00307129">
      <w:pPr>
        <w:autoSpaceDE w:val="0"/>
        <w:autoSpaceDN w:val="0"/>
        <w:adjustRightInd w:val="0"/>
        <w:ind w:firstLineChars="200" w:firstLine="640"/>
        <w:jc w:val="left"/>
        <w:rPr>
          <w:rFonts w:ascii="楷体" w:eastAsia="楷体" w:hAnsi="楷体"/>
          <w:sz w:val="32"/>
          <w:szCs w:val="32"/>
        </w:rPr>
      </w:pPr>
      <w:r>
        <w:rPr>
          <w:rFonts w:ascii="楷体" w:eastAsia="楷体" w:hAnsi="楷体" w:hint="eastAsia"/>
          <w:sz w:val="32"/>
          <w:szCs w:val="32"/>
        </w:rPr>
        <w:t>请提前</w:t>
      </w:r>
      <w:r>
        <w:rPr>
          <w:rFonts w:ascii="楷体" w:eastAsia="楷体" w:hAnsi="楷体"/>
          <w:sz w:val="32"/>
          <w:szCs w:val="32"/>
        </w:rPr>
        <w:t xml:space="preserve">12 </w:t>
      </w:r>
      <w:r>
        <w:rPr>
          <w:rFonts w:ascii="楷体" w:eastAsia="楷体" w:hAnsi="楷体" w:hint="eastAsia"/>
          <w:sz w:val="32"/>
          <w:szCs w:val="32"/>
        </w:rPr>
        <w:t>个小时致电中国光大银行</w:t>
      </w:r>
      <w:r>
        <w:rPr>
          <w:rFonts w:ascii="楷体" w:eastAsia="楷体" w:hAnsi="楷体"/>
          <w:sz w:val="32"/>
          <w:szCs w:val="32"/>
        </w:rPr>
        <w:t>7</w:t>
      </w:r>
      <w:r>
        <w:rPr>
          <w:rFonts w:ascii="楷体" w:eastAsia="楷体" w:hAnsi="楷体" w:hint="eastAsia"/>
          <w:sz w:val="32"/>
          <w:szCs w:val="32"/>
        </w:rPr>
        <w:t>×</w:t>
      </w:r>
      <w:r>
        <w:rPr>
          <w:rFonts w:ascii="楷体" w:eastAsia="楷体" w:hAnsi="楷体"/>
          <w:sz w:val="32"/>
          <w:szCs w:val="32"/>
        </w:rPr>
        <w:t>24</w:t>
      </w:r>
      <w:r>
        <w:rPr>
          <w:rFonts w:ascii="楷体" w:eastAsia="楷体" w:hAnsi="楷体" w:hint="eastAsia"/>
          <w:sz w:val="32"/>
          <w:szCs w:val="32"/>
        </w:rPr>
        <w:t>小时全球贵宾服务专线</w:t>
      </w:r>
      <w:r>
        <w:rPr>
          <w:rFonts w:ascii="楷体" w:eastAsia="楷体" w:hAnsi="楷体"/>
          <w:sz w:val="32"/>
          <w:szCs w:val="32"/>
        </w:rPr>
        <w:t>4008-111-333</w:t>
      </w:r>
      <w:r>
        <w:rPr>
          <w:rFonts w:ascii="楷体" w:eastAsia="楷体" w:hAnsi="楷体" w:hint="eastAsia"/>
          <w:sz w:val="32"/>
          <w:szCs w:val="32"/>
        </w:rPr>
        <w:t>预定服务。（如法定节假日请客户至少提前48小时进行预定。）</w:t>
      </w:r>
    </w:p>
    <w:p w:rsidR="007B67BE" w:rsidRDefault="00307129">
      <w:pPr>
        <w:autoSpaceDE w:val="0"/>
        <w:autoSpaceDN w:val="0"/>
        <w:adjustRightInd w:val="0"/>
        <w:ind w:firstLineChars="200" w:firstLine="640"/>
        <w:jc w:val="left"/>
        <w:rPr>
          <w:rFonts w:ascii="楷体" w:eastAsia="楷体" w:hAnsi="楷体"/>
          <w:sz w:val="32"/>
          <w:szCs w:val="32"/>
        </w:rPr>
      </w:pPr>
      <w:r>
        <w:rPr>
          <w:rFonts w:ascii="楷体" w:eastAsia="楷体" w:hAnsi="楷体" w:hint="eastAsia"/>
          <w:sz w:val="32"/>
          <w:szCs w:val="32"/>
        </w:rPr>
        <w:t>若您的行程变化，请您提前</w:t>
      </w:r>
      <w:r>
        <w:rPr>
          <w:rFonts w:ascii="楷体" w:eastAsia="楷体" w:hAnsi="楷体"/>
          <w:sz w:val="32"/>
          <w:szCs w:val="32"/>
        </w:rPr>
        <w:t>2</w:t>
      </w:r>
      <w:r>
        <w:rPr>
          <w:rFonts w:ascii="楷体" w:eastAsia="楷体" w:hAnsi="楷体" w:hint="eastAsia"/>
          <w:sz w:val="32"/>
          <w:szCs w:val="32"/>
        </w:rPr>
        <w:t>小时致电中国光大银行</w:t>
      </w:r>
      <w:r>
        <w:rPr>
          <w:rFonts w:ascii="楷体" w:eastAsia="楷体" w:hAnsi="楷体"/>
          <w:sz w:val="32"/>
          <w:szCs w:val="32"/>
        </w:rPr>
        <w:t>7</w:t>
      </w:r>
      <w:r>
        <w:rPr>
          <w:rFonts w:ascii="楷体" w:eastAsia="楷体" w:hAnsi="楷体" w:hint="eastAsia"/>
          <w:sz w:val="32"/>
          <w:szCs w:val="32"/>
        </w:rPr>
        <w:t>×</w:t>
      </w:r>
      <w:r>
        <w:rPr>
          <w:rFonts w:ascii="楷体" w:eastAsia="楷体" w:hAnsi="楷体"/>
          <w:sz w:val="32"/>
          <w:szCs w:val="32"/>
        </w:rPr>
        <w:t>24</w:t>
      </w:r>
      <w:r>
        <w:rPr>
          <w:rFonts w:ascii="楷体" w:eastAsia="楷体" w:hAnsi="楷体" w:hint="eastAsia"/>
          <w:sz w:val="32"/>
          <w:szCs w:val="32"/>
        </w:rPr>
        <w:t>小时全球贵宾服务专线</w:t>
      </w:r>
      <w:r>
        <w:rPr>
          <w:rFonts w:ascii="楷体" w:eastAsia="楷体" w:hAnsi="楷体"/>
          <w:sz w:val="32"/>
          <w:szCs w:val="32"/>
        </w:rPr>
        <w:t>4008-111-333</w:t>
      </w:r>
      <w:r>
        <w:rPr>
          <w:rFonts w:ascii="楷体" w:eastAsia="楷体" w:hAnsi="楷体" w:hint="eastAsia"/>
          <w:sz w:val="32"/>
          <w:szCs w:val="32"/>
        </w:rPr>
        <w:t>更改接送时间或取消服务。</w:t>
      </w:r>
    </w:p>
    <w:p w:rsidR="007B67BE" w:rsidRDefault="00307129">
      <w:pPr>
        <w:pStyle w:val="1"/>
        <w:ind w:left="9" w:firstLineChars="218" w:firstLine="698"/>
        <w:rPr>
          <w:rFonts w:ascii="楷体" w:eastAsia="楷体" w:hAnsi="楷体"/>
          <w:sz w:val="32"/>
          <w:szCs w:val="32"/>
        </w:rPr>
      </w:pPr>
      <w:r>
        <w:rPr>
          <w:rFonts w:ascii="楷体" w:eastAsia="楷体" w:hAnsi="楷体" w:hint="eastAsia"/>
          <w:sz w:val="32"/>
          <w:szCs w:val="32"/>
        </w:rPr>
        <w:t>如由于您的原因未告知，单方面取消未出现且未通知司机取消服务，司机有权终止等待并视为您取消服务订单，且记录您已享用服务一次。</w:t>
      </w:r>
    </w:p>
    <w:p w:rsidR="007B67BE" w:rsidRDefault="00307129">
      <w:pPr>
        <w:pStyle w:val="1"/>
        <w:ind w:left="9" w:firstLineChars="218" w:firstLine="698"/>
        <w:rPr>
          <w:rFonts w:ascii="楷体" w:eastAsia="楷体" w:hAnsi="楷体"/>
          <w:sz w:val="32"/>
          <w:szCs w:val="32"/>
        </w:rPr>
      </w:pPr>
      <w:r>
        <w:rPr>
          <w:rFonts w:ascii="楷体" w:eastAsia="楷体" w:hAnsi="楷体" w:hint="eastAsia"/>
          <w:sz w:val="32"/>
          <w:szCs w:val="32"/>
        </w:rPr>
        <w:t>机场接送服务城市列表，请点击图标下载：</w:t>
      </w:r>
      <w:r w:rsidR="007B67BE" w:rsidRPr="007B67BE">
        <w:rPr>
          <w:rFonts w:ascii="楷体" w:eastAsia="楷体" w:hAnsi="楷体" w:hint="eastAsia"/>
          <w:sz w:val="32"/>
          <w:szCs w:val="32"/>
        </w:rPr>
        <w:object w:dxaOrig="1440" w:dyaOrig="1305">
          <v:shape id="_x0000_i1029" type="#_x0000_t75" style="width:72.55pt;height:66.1pt" o:ole="">
            <v:imagedata r:id="rId18" o:title=""/>
          </v:shape>
          <o:OLEObject Type="Embed" ProgID="AcroExch.Document.7" ShapeID="_x0000_i1029" DrawAspect="Icon" ObjectID="_1602508519" r:id="rId19"/>
        </w:object>
      </w:r>
      <w:r>
        <w:rPr>
          <w:rFonts w:ascii="楷体" w:eastAsia="楷体" w:hAnsi="楷体" w:hint="eastAsia"/>
          <w:sz w:val="32"/>
          <w:szCs w:val="32"/>
        </w:rPr>
        <w:t>。</w:t>
      </w:r>
    </w:p>
    <w:p w:rsidR="007B67BE" w:rsidRDefault="007B67BE">
      <w:pPr>
        <w:pStyle w:val="1"/>
        <w:ind w:left="709" w:firstLineChars="0" w:firstLine="0"/>
        <w:rPr>
          <w:rFonts w:ascii="楷体" w:eastAsia="楷体" w:hAnsi="楷体"/>
          <w:b/>
          <w:sz w:val="32"/>
          <w:szCs w:val="32"/>
        </w:rPr>
      </w:pPr>
    </w:p>
    <w:p w:rsidR="007B67BE" w:rsidRDefault="00307129">
      <w:pPr>
        <w:pStyle w:val="1"/>
        <w:numPr>
          <w:ilvl w:val="0"/>
          <w:numId w:val="1"/>
        </w:numPr>
        <w:ind w:firstLineChars="0" w:firstLine="289"/>
        <w:rPr>
          <w:rFonts w:ascii="楷体" w:eastAsia="楷体" w:hAnsi="楷体"/>
          <w:b/>
          <w:sz w:val="32"/>
          <w:szCs w:val="32"/>
        </w:rPr>
      </w:pPr>
      <w:r>
        <w:rPr>
          <w:rFonts w:ascii="楷体" w:eastAsia="楷体" w:hAnsi="楷体" w:hint="eastAsia"/>
          <w:b/>
          <w:sz w:val="32"/>
          <w:szCs w:val="32"/>
        </w:rPr>
        <w:t>健康医疗</w:t>
      </w:r>
    </w:p>
    <w:p w:rsidR="007B67BE" w:rsidRDefault="00307129">
      <w:pPr>
        <w:pStyle w:val="1"/>
        <w:numPr>
          <w:ilvl w:val="0"/>
          <w:numId w:val="2"/>
        </w:numPr>
        <w:ind w:firstLineChars="0"/>
        <w:rPr>
          <w:rFonts w:ascii="楷体" w:eastAsia="楷体" w:hAnsi="楷体"/>
          <w:sz w:val="32"/>
          <w:szCs w:val="32"/>
        </w:rPr>
      </w:pPr>
      <w:r>
        <w:rPr>
          <w:rFonts w:ascii="楷体" w:eastAsia="楷体" w:hAnsi="楷体" w:hint="eastAsia"/>
          <w:sz w:val="32"/>
          <w:szCs w:val="32"/>
        </w:rPr>
        <w:t>专家挂号预约</w:t>
      </w:r>
    </w:p>
    <w:p w:rsidR="007B67BE" w:rsidRDefault="00307129">
      <w:pPr>
        <w:autoSpaceDE w:val="0"/>
        <w:autoSpaceDN w:val="0"/>
        <w:adjustRightInd w:val="0"/>
        <w:ind w:firstLineChars="200" w:firstLine="640"/>
        <w:jc w:val="left"/>
        <w:rPr>
          <w:rFonts w:ascii="楷体" w:eastAsia="楷体" w:hAnsi="楷体"/>
          <w:sz w:val="32"/>
          <w:szCs w:val="32"/>
        </w:rPr>
      </w:pPr>
      <w:r>
        <w:rPr>
          <w:rFonts w:ascii="楷体" w:eastAsia="楷体" w:hAnsi="楷体" w:hint="eastAsia"/>
          <w:sz w:val="32"/>
          <w:szCs w:val="32"/>
        </w:rPr>
        <w:t>您可通过我行预约全国主要城市的指定医院预约副主任或以上级别的专家。</w:t>
      </w:r>
    </w:p>
    <w:p w:rsidR="007B67BE" w:rsidRDefault="00307129">
      <w:pPr>
        <w:pStyle w:val="1"/>
        <w:numPr>
          <w:ilvl w:val="0"/>
          <w:numId w:val="2"/>
        </w:numPr>
        <w:ind w:firstLineChars="0"/>
        <w:rPr>
          <w:rFonts w:ascii="楷体" w:eastAsia="楷体" w:hAnsi="楷体"/>
          <w:b/>
          <w:sz w:val="32"/>
          <w:szCs w:val="32"/>
        </w:rPr>
      </w:pPr>
      <w:r>
        <w:rPr>
          <w:rFonts w:ascii="楷体" w:eastAsia="楷体" w:hAnsi="楷体" w:hint="eastAsia"/>
          <w:sz w:val="32"/>
          <w:szCs w:val="32"/>
        </w:rPr>
        <w:t>全程陪同就医</w:t>
      </w:r>
    </w:p>
    <w:p w:rsidR="007B67BE" w:rsidRDefault="00307129">
      <w:pPr>
        <w:ind w:firstLineChars="200" w:firstLine="640"/>
        <w:rPr>
          <w:rFonts w:ascii="楷体" w:eastAsia="楷体" w:hAnsi="楷体"/>
          <w:sz w:val="32"/>
          <w:szCs w:val="32"/>
        </w:rPr>
      </w:pPr>
      <w:r>
        <w:rPr>
          <w:rFonts w:ascii="楷体" w:eastAsia="楷体" w:hAnsi="楷体" w:hint="eastAsia"/>
          <w:sz w:val="32"/>
          <w:szCs w:val="32"/>
        </w:rPr>
        <w:t>您到医院就诊时，我们将为您提供健康服务人员陪同就医服务，协助办理挂号、交费、取药等相关事宜。</w:t>
      </w:r>
    </w:p>
    <w:p w:rsidR="007B67BE" w:rsidRDefault="00307129">
      <w:pPr>
        <w:pStyle w:val="1"/>
        <w:numPr>
          <w:ilvl w:val="0"/>
          <w:numId w:val="2"/>
        </w:numPr>
        <w:ind w:firstLineChars="0"/>
        <w:rPr>
          <w:rFonts w:ascii="楷体" w:eastAsia="楷体" w:hAnsi="楷体"/>
          <w:b/>
          <w:sz w:val="32"/>
          <w:szCs w:val="32"/>
        </w:rPr>
      </w:pPr>
      <w:r>
        <w:rPr>
          <w:rFonts w:ascii="楷体" w:eastAsia="楷体" w:hAnsi="楷体" w:hint="eastAsia"/>
          <w:sz w:val="32"/>
          <w:szCs w:val="32"/>
        </w:rPr>
        <w:t>健康咨询</w:t>
      </w:r>
    </w:p>
    <w:p w:rsidR="007B67BE" w:rsidRDefault="00307129">
      <w:pPr>
        <w:autoSpaceDE w:val="0"/>
        <w:autoSpaceDN w:val="0"/>
        <w:adjustRightInd w:val="0"/>
        <w:ind w:firstLineChars="200" w:firstLine="640"/>
        <w:jc w:val="left"/>
        <w:rPr>
          <w:rFonts w:ascii="楷体" w:eastAsia="楷体" w:hAnsi="楷体"/>
          <w:sz w:val="32"/>
          <w:szCs w:val="32"/>
        </w:rPr>
      </w:pPr>
      <w:r>
        <w:rPr>
          <w:rFonts w:ascii="楷体" w:eastAsia="楷体" w:hAnsi="楷体" w:hint="eastAsia"/>
          <w:sz w:val="32"/>
          <w:szCs w:val="32"/>
        </w:rPr>
        <w:t>为您开通专业的健康医疗咨询电话平台，由专业全科医</w:t>
      </w:r>
      <w:r>
        <w:rPr>
          <w:rFonts w:ascii="楷体" w:eastAsia="楷体" w:hAnsi="楷体" w:hint="eastAsia"/>
          <w:sz w:val="32"/>
          <w:szCs w:val="32"/>
        </w:rPr>
        <w:lastRenderedPageBreak/>
        <w:t>生在线为您提供紧急情况医疗建议和一般性健康与医疗咨询。</w:t>
      </w:r>
    </w:p>
    <w:p w:rsidR="007B67BE" w:rsidRDefault="00307129">
      <w:pPr>
        <w:pStyle w:val="1"/>
        <w:numPr>
          <w:ilvl w:val="0"/>
          <w:numId w:val="2"/>
        </w:numPr>
        <w:ind w:firstLineChars="0"/>
        <w:rPr>
          <w:rFonts w:ascii="楷体" w:eastAsia="楷体" w:hAnsi="楷体"/>
          <w:b/>
          <w:sz w:val="32"/>
          <w:szCs w:val="32"/>
        </w:rPr>
      </w:pPr>
      <w:r>
        <w:rPr>
          <w:rFonts w:ascii="楷体" w:eastAsia="楷体" w:hAnsi="楷体" w:hint="eastAsia"/>
          <w:sz w:val="32"/>
          <w:szCs w:val="32"/>
        </w:rPr>
        <w:t>电子健康档案</w:t>
      </w:r>
    </w:p>
    <w:p w:rsidR="007B67BE" w:rsidRDefault="00307129">
      <w:pPr>
        <w:autoSpaceDE w:val="0"/>
        <w:autoSpaceDN w:val="0"/>
        <w:adjustRightInd w:val="0"/>
        <w:ind w:firstLineChars="200" w:firstLine="640"/>
        <w:jc w:val="left"/>
        <w:rPr>
          <w:rFonts w:ascii="楷体" w:eastAsia="楷体" w:hAnsi="楷体"/>
          <w:sz w:val="32"/>
          <w:szCs w:val="32"/>
        </w:rPr>
      </w:pPr>
      <w:r>
        <w:rPr>
          <w:rFonts w:ascii="楷体" w:eastAsia="楷体" w:hAnsi="楷体" w:hint="eastAsia"/>
          <w:sz w:val="32"/>
          <w:szCs w:val="32"/>
        </w:rPr>
        <w:t>我们会根据您提供的个人基本资料、体检数据、家族病史、生活方式、个人病史、就医记录等信息，为您建立和更新电子化的档案数据库，便于您随时查阅了解自身健康状况，并为您接受健康全管理服务提供分析数据。</w:t>
      </w:r>
    </w:p>
    <w:p w:rsidR="007B67BE" w:rsidRDefault="00307129">
      <w:pPr>
        <w:pStyle w:val="1"/>
        <w:numPr>
          <w:ilvl w:val="0"/>
          <w:numId w:val="2"/>
        </w:numPr>
        <w:ind w:firstLineChars="0"/>
        <w:rPr>
          <w:rFonts w:ascii="楷体" w:eastAsia="楷体" w:hAnsi="楷体"/>
          <w:b/>
          <w:sz w:val="32"/>
          <w:szCs w:val="32"/>
        </w:rPr>
      </w:pPr>
      <w:r>
        <w:rPr>
          <w:rFonts w:ascii="楷体" w:eastAsia="楷体" w:hAnsi="楷体" w:hint="eastAsia"/>
          <w:sz w:val="32"/>
          <w:szCs w:val="32"/>
        </w:rPr>
        <w:t>健康体检</w:t>
      </w:r>
    </w:p>
    <w:p w:rsidR="007B67BE" w:rsidRDefault="00307129">
      <w:pPr>
        <w:pStyle w:val="1"/>
        <w:ind w:firstLine="640"/>
        <w:rPr>
          <w:rFonts w:ascii="楷体" w:eastAsia="楷体" w:hAnsi="楷体"/>
          <w:sz w:val="32"/>
          <w:szCs w:val="32"/>
        </w:rPr>
      </w:pPr>
      <w:r>
        <w:rPr>
          <w:rFonts w:ascii="楷体" w:eastAsia="楷体" w:hAnsi="楷体" w:hint="eastAsia"/>
          <w:sz w:val="32"/>
          <w:szCs w:val="32"/>
        </w:rPr>
        <w:t>我们将根据您的意愿和要求，预约相应的体检机构，提供专业化、高品质的体检服务。您在体检后，将有医学专家解答您的相关体检报告的相关问题，并进行体检报告解读。</w:t>
      </w:r>
    </w:p>
    <w:p w:rsidR="007B67BE" w:rsidRDefault="00307129">
      <w:pPr>
        <w:pStyle w:val="1"/>
        <w:numPr>
          <w:ilvl w:val="0"/>
          <w:numId w:val="2"/>
        </w:numPr>
        <w:ind w:firstLineChars="0"/>
        <w:rPr>
          <w:rFonts w:ascii="楷体" w:eastAsia="楷体" w:hAnsi="楷体"/>
          <w:sz w:val="32"/>
          <w:szCs w:val="32"/>
        </w:rPr>
      </w:pPr>
      <w:r>
        <w:rPr>
          <w:rFonts w:ascii="楷体" w:eastAsia="楷体" w:hAnsi="楷体" w:hint="eastAsia"/>
          <w:sz w:val="32"/>
          <w:szCs w:val="32"/>
        </w:rPr>
        <w:t>中医理疗预约</w:t>
      </w:r>
    </w:p>
    <w:p w:rsidR="007B67BE" w:rsidRDefault="00307129">
      <w:pPr>
        <w:ind w:firstLineChars="200" w:firstLine="640"/>
        <w:rPr>
          <w:rFonts w:ascii="楷体" w:eastAsia="楷体" w:hAnsi="楷体"/>
          <w:sz w:val="32"/>
          <w:szCs w:val="32"/>
        </w:rPr>
      </w:pPr>
      <w:r>
        <w:rPr>
          <w:rFonts w:ascii="楷体" w:eastAsia="楷体" w:hAnsi="楷体" w:hint="eastAsia"/>
          <w:sz w:val="32"/>
          <w:szCs w:val="32"/>
        </w:rPr>
        <w:t>针对客户亚健康状态，根据季节、个人体质等综合因素，预约安排中医健康专家提供调理、膏方、推拿等服务。具体如下：</w:t>
      </w:r>
    </w:p>
    <w:p w:rsidR="007B67BE" w:rsidRDefault="00307129">
      <w:pPr>
        <w:ind w:firstLineChars="200" w:firstLine="640"/>
        <w:rPr>
          <w:rFonts w:ascii="楷体" w:eastAsia="楷体" w:hAnsi="楷体"/>
          <w:sz w:val="32"/>
          <w:szCs w:val="32"/>
        </w:rPr>
      </w:pPr>
      <w:r>
        <w:rPr>
          <w:rFonts w:ascii="楷体" w:eastAsia="楷体" w:hAnsi="楷体" w:hint="eastAsia"/>
          <w:sz w:val="32"/>
          <w:szCs w:val="32"/>
        </w:rPr>
        <w:t>调理安排：根据客户需求预约和安排中医专家为客户进行亚健康调理。</w:t>
      </w:r>
    </w:p>
    <w:p w:rsidR="007B67BE" w:rsidRDefault="00307129">
      <w:pPr>
        <w:ind w:firstLineChars="200" w:firstLine="640"/>
        <w:rPr>
          <w:rFonts w:ascii="楷体" w:eastAsia="楷体" w:hAnsi="楷体"/>
          <w:sz w:val="32"/>
          <w:szCs w:val="32"/>
        </w:rPr>
      </w:pPr>
      <w:r>
        <w:rPr>
          <w:rFonts w:ascii="楷体" w:eastAsia="楷体" w:hAnsi="楷体" w:hint="eastAsia"/>
          <w:sz w:val="32"/>
          <w:szCs w:val="32"/>
        </w:rPr>
        <w:t>养生膏方：根据客户需求预约和安排中医专家为客户进行诊疗，并开具养生膏方。（养生膏方仅限冬季1次）</w:t>
      </w:r>
    </w:p>
    <w:p w:rsidR="007B67BE" w:rsidRDefault="00307129">
      <w:pPr>
        <w:ind w:firstLineChars="200" w:firstLine="640"/>
        <w:rPr>
          <w:rFonts w:ascii="楷体" w:eastAsia="楷体" w:hAnsi="楷体"/>
          <w:sz w:val="32"/>
          <w:szCs w:val="32"/>
        </w:rPr>
      </w:pPr>
      <w:r>
        <w:rPr>
          <w:rFonts w:ascii="楷体" w:eastAsia="楷体" w:hAnsi="楷体" w:hint="eastAsia"/>
          <w:sz w:val="32"/>
          <w:szCs w:val="32"/>
        </w:rPr>
        <w:t xml:space="preserve">中医推拿：根据客户需求预约和安排中医专家为客户提供专业的中医推拿服务。 </w:t>
      </w:r>
    </w:p>
    <w:p w:rsidR="007B67BE" w:rsidRDefault="00307129">
      <w:pPr>
        <w:ind w:firstLineChars="200" w:firstLine="640"/>
        <w:rPr>
          <w:rFonts w:ascii="楷体" w:eastAsia="楷体" w:hAnsi="楷体"/>
          <w:sz w:val="32"/>
          <w:szCs w:val="32"/>
        </w:rPr>
      </w:pPr>
      <w:r>
        <w:rPr>
          <w:rFonts w:ascii="楷体" w:eastAsia="楷体" w:hAnsi="楷体" w:hint="eastAsia"/>
          <w:sz w:val="32"/>
          <w:szCs w:val="32"/>
        </w:rPr>
        <w:t>（以上服务中所涉及的挂号费、药费、膏方费、推拿服</w:t>
      </w:r>
      <w:r>
        <w:rPr>
          <w:rFonts w:ascii="楷体" w:eastAsia="楷体" w:hAnsi="楷体" w:hint="eastAsia"/>
          <w:sz w:val="32"/>
          <w:szCs w:val="32"/>
        </w:rPr>
        <w:lastRenderedPageBreak/>
        <w:t>务费等相关医疗费用由客户自行支付。）</w:t>
      </w:r>
    </w:p>
    <w:p w:rsidR="007B67BE" w:rsidRDefault="00307129">
      <w:pPr>
        <w:ind w:firstLineChars="200" w:firstLine="640"/>
        <w:rPr>
          <w:rFonts w:ascii="楷体" w:eastAsia="楷体" w:hAnsi="楷体"/>
          <w:sz w:val="32"/>
          <w:szCs w:val="32"/>
        </w:rPr>
      </w:pPr>
      <w:r>
        <w:rPr>
          <w:rFonts w:ascii="楷体" w:eastAsia="楷体" w:hAnsi="楷体" w:hint="eastAsia"/>
          <w:sz w:val="32"/>
          <w:szCs w:val="32"/>
        </w:rPr>
        <w:t>注：1-6项服务限包括您本人在内的三人使用 。</w:t>
      </w:r>
    </w:p>
    <w:p w:rsidR="007B67BE" w:rsidRDefault="00307129">
      <w:pPr>
        <w:autoSpaceDE w:val="0"/>
        <w:autoSpaceDN w:val="0"/>
        <w:adjustRightInd w:val="0"/>
        <w:ind w:firstLineChars="200" w:firstLine="640"/>
        <w:jc w:val="left"/>
        <w:rPr>
          <w:rFonts w:ascii="楷体" w:eastAsia="楷体" w:hAnsi="楷体"/>
          <w:sz w:val="32"/>
          <w:szCs w:val="32"/>
        </w:rPr>
      </w:pPr>
      <w:r>
        <w:rPr>
          <w:rFonts w:ascii="楷体" w:eastAsia="楷体" w:hAnsi="楷体" w:hint="eastAsia"/>
          <w:sz w:val="32"/>
          <w:szCs w:val="32"/>
        </w:rPr>
        <w:t>使用方式：请提前2个工作日致电中国光大银行</w:t>
      </w:r>
      <w:r>
        <w:rPr>
          <w:rFonts w:ascii="楷体" w:eastAsia="楷体" w:hAnsi="楷体"/>
          <w:sz w:val="32"/>
          <w:szCs w:val="32"/>
        </w:rPr>
        <w:t xml:space="preserve">7x24 </w:t>
      </w:r>
      <w:r>
        <w:rPr>
          <w:rFonts w:ascii="楷体" w:eastAsia="楷体" w:hAnsi="楷体" w:hint="eastAsia"/>
          <w:sz w:val="32"/>
          <w:szCs w:val="32"/>
        </w:rPr>
        <w:t>小时全球贵宾服务专线</w:t>
      </w:r>
      <w:r>
        <w:rPr>
          <w:rFonts w:ascii="楷体" w:eastAsia="楷体" w:hAnsi="楷体"/>
          <w:sz w:val="32"/>
          <w:szCs w:val="32"/>
        </w:rPr>
        <w:t>4008-111-333</w:t>
      </w:r>
      <w:r>
        <w:rPr>
          <w:rFonts w:ascii="楷体" w:eastAsia="楷体" w:hAnsi="楷体" w:hint="eastAsia"/>
          <w:sz w:val="32"/>
          <w:szCs w:val="32"/>
        </w:rPr>
        <w:t>，通过身份验证后预约或取消相应服务。</w:t>
      </w:r>
    </w:p>
    <w:p w:rsidR="007B67BE" w:rsidRDefault="00307129">
      <w:pPr>
        <w:autoSpaceDE w:val="0"/>
        <w:autoSpaceDN w:val="0"/>
        <w:adjustRightInd w:val="0"/>
        <w:ind w:firstLineChars="200" w:firstLine="640"/>
        <w:jc w:val="left"/>
        <w:rPr>
          <w:rFonts w:ascii="楷体" w:eastAsia="楷体" w:hAnsi="楷体"/>
          <w:sz w:val="32"/>
          <w:szCs w:val="32"/>
        </w:rPr>
      </w:pPr>
      <w:r>
        <w:rPr>
          <w:rFonts w:ascii="楷体" w:eastAsia="楷体" w:hAnsi="楷体" w:hint="eastAsia"/>
          <w:sz w:val="32"/>
          <w:szCs w:val="32"/>
        </w:rPr>
        <w:t>（预约挂号是否成功取决于各医院实际医疗资源情况，我行仅为客户提供挂号渠道，无法承诺客户可以在指定时间内挂上客户指定的医院、科室及医生。）</w:t>
      </w:r>
    </w:p>
    <w:p w:rsidR="007B67BE" w:rsidRDefault="00307129">
      <w:pPr>
        <w:autoSpaceDE w:val="0"/>
        <w:autoSpaceDN w:val="0"/>
        <w:adjustRightInd w:val="0"/>
        <w:ind w:firstLineChars="200" w:firstLine="640"/>
        <w:jc w:val="left"/>
        <w:rPr>
          <w:rFonts w:ascii="楷体" w:eastAsia="楷体" w:hAnsi="楷体"/>
          <w:sz w:val="32"/>
          <w:szCs w:val="32"/>
        </w:rPr>
      </w:pPr>
      <w:r>
        <w:rPr>
          <w:rFonts w:ascii="楷体" w:eastAsia="楷体" w:hAnsi="楷体" w:hint="eastAsia"/>
          <w:sz w:val="32"/>
          <w:szCs w:val="32"/>
        </w:rPr>
        <w:t>健康医疗合作列表，请点击图标下载：</w:t>
      </w:r>
      <w:r w:rsidR="007B67BE" w:rsidRPr="007B67BE">
        <w:rPr>
          <w:rFonts w:ascii="楷体" w:eastAsia="楷体" w:hAnsi="楷体" w:hint="eastAsia"/>
          <w:sz w:val="32"/>
          <w:szCs w:val="32"/>
        </w:rPr>
        <w:object w:dxaOrig="1440" w:dyaOrig="1305">
          <v:shape id="_x0000_i1030" type="#_x0000_t75" style="width:72.55pt;height:66.1pt" o:ole="">
            <v:imagedata r:id="rId20" o:title=""/>
          </v:shape>
          <o:OLEObject Type="Embed" ProgID="AcroExch.Document.7" ShapeID="_x0000_i1030" DrawAspect="Icon" ObjectID="_1602508520" r:id="rId21"/>
        </w:object>
      </w:r>
      <w:r>
        <w:rPr>
          <w:rFonts w:ascii="楷体" w:eastAsia="楷体" w:hAnsi="楷体" w:hint="eastAsia"/>
          <w:sz w:val="32"/>
          <w:szCs w:val="32"/>
        </w:rPr>
        <w:t>和</w:t>
      </w:r>
      <w:r w:rsidR="007B67BE" w:rsidRPr="007B67BE">
        <w:rPr>
          <w:rFonts w:ascii="楷体" w:eastAsia="楷体" w:hAnsi="楷体"/>
          <w:sz w:val="32"/>
          <w:szCs w:val="32"/>
        </w:rPr>
        <w:object w:dxaOrig="2069" w:dyaOrig="1298">
          <v:shape id="_x0000_i1031" type="#_x0000_t75" style="width:77.9pt;height:48.35pt" o:ole="">
            <v:imagedata r:id="rId22" o:title=""/>
          </v:shape>
          <o:OLEObject Type="Embed" ProgID="AcroExch.Document.7" ShapeID="_x0000_i1031" DrawAspect="Icon" ObjectID="_1602508521" r:id="rId23"/>
        </w:object>
      </w:r>
      <w:r>
        <w:rPr>
          <w:rFonts w:ascii="楷体" w:eastAsia="楷体" w:hAnsi="楷体" w:hint="eastAsia"/>
          <w:sz w:val="32"/>
          <w:szCs w:val="32"/>
        </w:rPr>
        <w:t>。</w:t>
      </w:r>
    </w:p>
    <w:p w:rsidR="007B67BE" w:rsidRDefault="007B67BE">
      <w:pPr>
        <w:autoSpaceDE w:val="0"/>
        <w:autoSpaceDN w:val="0"/>
        <w:adjustRightInd w:val="0"/>
        <w:ind w:firstLineChars="200" w:firstLine="640"/>
        <w:jc w:val="left"/>
        <w:rPr>
          <w:rFonts w:ascii="楷体" w:eastAsia="楷体" w:hAnsi="楷体"/>
          <w:sz w:val="32"/>
          <w:szCs w:val="32"/>
        </w:rPr>
      </w:pPr>
    </w:p>
    <w:p w:rsidR="007B67BE" w:rsidRDefault="00307129">
      <w:pPr>
        <w:pStyle w:val="1"/>
        <w:numPr>
          <w:ilvl w:val="0"/>
          <w:numId w:val="1"/>
        </w:numPr>
        <w:ind w:firstLineChars="0" w:firstLine="289"/>
        <w:rPr>
          <w:rFonts w:ascii="楷体" w:eastAsia="楷体" w:hAnsi="楷体"/>
          <w:b/>
          <w:sz w:val="32"/>
          <w:szCs w:val="32"/>
        </w:rPr>
      </w:pPr>
      <w:r>
        <w:rPr>
          <w:rFonts w:ascii="楷体" w:eastAsia="楷体" w:hAnsi="楷体" w:hint="eastAsia"/>
          <w:b/>
          <w:sz w:val="32"/>
          <w:szCs w:val="32"/>
        </w:rPr>
        <w:t>健康洁牙</w:t>
      </w:r>
    </w:p>
    <w:p w:rsidR="007B67BE" w:rsidRDefault="00307129">
      <w:pPr>
        <w:autoSpaceDE w:val="0"/>
        <w:autoSpaceDN w:val="0"/>
        <w:adjustRightInd w:val="0"/>
        <w:ind w:firstLineChars="200" w:firstLine="640"/>
        <w:jc w:val="left"/>
        <w:rPr>
          <w:rFonts w:ascii="楷体" w:eastAsia="楷体" w:hAnsi="楷体"/>
          <w:sz w:val="32"/>
          <w:szCs w:val="32"/>
        </w:rPr>
      </w:pPr>
      <w:r>
        <w:rPr>
          <w:rFonts w:ascii="楷体" w:eastAsia="楷体" w:hAnsi="楷体" w:hint="eastAsia"/>
          <w:sz w:val="32"/>
          <w:szCs w:val="32"/>
        </w:rPr>
        <w:t>您可在指定机构免费享受健康洁牙服务，为您的牙齿提供更多的保障。</w:t>
      </w:r>
    </w:p>
    <w:p w:rsidR="007B67BE" w:rsidRDefault="00307129">
      <w:pPr>
        <w:autoSpaceDE w:val="0"/>
        <w:autoSpaceDN w:val="0"/>
        <w:adjustRightInd w:val="0"/>
        <w:ind w:firstLineChars="200" w:firstLine="640"/>
        <w:jc w:val="left"/>
        <w:rPr>
          <w:rFonts w:ascii="楷体" w:eastAsia="楷体" w:hAnsi="楷体"/>
          <w:sz w:val="32"/>
          <w:szCs w:val="32"/>
        </w:rPr>
      </w:pPr>
      <w:r>
        <w:rPr>
          <w:rFonts w:ascii="楷体" w:eastAsia="楷体" w:hAnsi="楷体" w:hint="eastAsia"/>
          <w:sz w:val="32"/>
          <w:szCs w:val="32"/>
        </w:rPr>
        <w:t>单次洁牙包含：初诊挂号、X-Ray全景片、口腔检查、超声波洁牙+抛光、牙周上药（如需）及牙线1份。</w:t>
      </w:r>
    </w:p>
    <w:p w:rsidR="007B67BE" w:rsidRDefault="00307129">
      <w:pPr>
        <w:autoSpaceDE w:val="0"/>
        <w:autoSpaceDN w:val="0"/>
        <w:adjustRightInd w:val="0"/>
        <w:ind w:firstLineChars="200" w:firstLine="640"/>
        <w:jc w:val="left"/>
        <w:rPr>
          <w:rFonts w:ascii="楷体" w:eastAsia="楷体" w:hAnsi="楷体"/>
          <w:sz w:val="32"/>
          <w:szCs w:val="32"/>
        </w:rPr>
      </w:pPr>
      <w:r>
        <w:rPr>
          <w:rFonts w:ascii="楷体" w:eastAsia="楷体" w:hAnsi="楷体" w:hint="eastAsia"/>
          <w:sz w:val="32"/>
          <w:szCs w:val="32"/>
        </w:rPr>
        <w:t>您需要至少提前2天预约，如有特殊需要，则要求至少提前5天预约。</w:t>
      </w:r>
    </w:p>
    <w:p w:rsidR="007B67BE" w:rsidRDefault="00307129">
      <w:pPr>
        <w:autoSpaceDE w:val="0"/>
        <w:autoSpaceDN w:val="0"/>
        <w:adjustRightInd w:val="0"/>
        <w:ind w:firstLineChars="200" w:firstLine="640"/>
        <w:jc w:val="left"/>
        <w:rPr>
          <w:rFonts w:ascii="楷体" w:eastAsia="楷体" w:hAnsi="楷体"/>
          <w:sz w:val="32"/>
          <w:szCs w:val="32"/>
        </w:rPr>
      </w:pPr>
      <w:r>
        <w:rPr>
          <w:rFonts w:ascii="楷体" w:eastAsia="楷体" w:hAnsi="楷体" w:hint="eastAsia"/>
          <w:sz w:val="32"/>
          <w:szCs w:val="32"/>
        </w:rPr>
        <w:t>本人通过4008-111-333进行预约，确认身份后，将电话转入服务商进行预约。</w:t>
      </w:r>
    </w:p>
    <w:p w:rsidR="007B67BE" w:rsidRDefault="00307129">
      <w:pPr>
        <w:autoSpaceDE w:val="0"/>
        <w:autoSpaceDN w:val="0"/>
        <w:adjustRightInd w:val="0"/>
        <w:ind w:firstLineChars="200" w:firstLine="640"/>
        <w:jc w:val="left"/>
        <w:rPr>
          <w:rFonts w:ascii="楷体" w:eastAsia="楷体" w:hAnsi="楷体"/>
          <w:sz w:val="32"/>
          <w:szCs w:val="32"/>
        </w:rPr>
      </w:pPr>
      <w:r>
        <w:rPr>
          <w:rFonts w:ascii="楷体" w:eastAsia="楷体" w:hAnsi="楷体" w:hint="eastAsia"/>
          <w:sz w:val="32"/>
          <w:szCs w:val="32"/>
        </w:rPr>
        <w:lastRenderedPageBreak/>
        <w:t>预约时间前一天，您会收到服务商的电话确认，如客户需要取消服务，当时告知即可。如您在约定时间未向往约定地点享受此服务，且未提前告知服务商，则将视同享受服务1次。</w:t>
      </w:r>
    </w:p>
    <w:p w:rsidR="007B67BE" w:rsidRDefault="00307129">
      <w:pPr>
        <w:autoSpaceDE w:val="0"/>
        <w:autoSpaceDN w:val="0"/>
        <w:adjustRightInd w:val="0"/>
        <w:ind w:firstLineChars="200" w:firstLine="640"/>
        <w:jc w:val="left"/>
        <w:rPr>
          <w:rFonts w:ascii="楷体" w:eastAsia="楷体" w:hAnsi="楷体"/>
          <w:sz w:val="32"/>
          <w:szCs w:val="32"/>
        </w:rPr>
      </w:pPr>
      <w:r>
        <w:rPr>
          <w:rFonts w:ascii="楷体" w:eastAsia="楷体" w:hAnsi="楷体" w:hint="eastAsia"/>
          <w:sz w:val="32"/>
          <w:szCs w:val="32"/>
        </w:rPr>
        <w:t>健康洁牙服务网点表，请点击图标下载：</w:t>
      </w:r>
      <w:r w:rsidR="007B67BE" w:rsidRPr="007B67BE">
        <w:rPr>
          <w:rFonts w:ascii="楷体" w:eastAsia="楷体" w:hAnsi="楷体" w:hint="eastAsia"/>
          <w:sz w:val="32"/>
          <w:szCs w:val="32"/>
        </w:rPr>
        <w:object w:dxaOrig="1440" w:dyaOrig="1305">
          <v:shape id="_x0000_i1032" type="#_x0000_t75" style="width:72.55pt;height:66.1pt" o:ole="">
            <v:imagedata r:id="rId24" o:title=""/>
          </v:shape>
          <o:OLEObject Type="Embed" ProgID="AcroExch.Document.7" ShapeID="_x0000_i1032" DrawAspect="Icon" ObjectID="_1602508522" r:id="rId25"/>
        </w:object>
      </w:r>
      <w:r>
        <w:rPr>
          <w:rFonts w:ascii="楷体" w:eastAsia="楷体" w:hAnsi="楷体" w:hint="eastAsia"/>
          <w:sz w:val="32"/>
          <w:szCs w:val="32"/>
        </w:rPr>
        <w:t>。</w:t>
      </w:r>
    </w:p>
    <w:p w:rsidR="007B67BE" w:rsidRDefault="007B67BE">
      <w:pPr>
        <w:autoSpaceDE w:val="0"/>
        <w:autoSpaceDN w:val="0"/>
        <w:adjustRightInd w:val="0"/>
        <w:jc w:val="left"/>
        <w:rPr>
          <w:rFonts w:ascii="楷体" w:eastAsia="楷体" w:hAnsi="楷体"/>
          <w:sz w:val="32"/>
          <w:szCs w:val="32"/>
        </w:rPr>
      </w:pPr>
    </w:p>
    <w:p w:rsidR="007B67BE" w:rsidRDefault="00307129">
      <w:pPr>
        <w:pStyle w:val="1"/>
        <w:numPr>
          <w:ilvl w:val="0"/>
          <w:numId w:val="1"/>
        </w:numPr>
        <w:ind w:firstLineChars="0" w:firstLine="289"/>
        <w:rPr>
          <w:rFonts w:ascii="楷体" w:eastAsia="楷体" w:hAnsi="楷体"/>
          <w:b/>
          <w:sz w:val="32"/>
          <w:szCs w:val="32"/>
        </w:rPr>
      </w:pPr>
      <w:r>
        <w:rPr>
          <w:rFonts w:ascii="楷体" w:eastAsia="楷体" w:hAnsi="楷体" w:hint="eastAsia"/>
          <w:b/>
          <w:sz w:val="32"/>
          <w:szCs w:val="32"/>
        </w:rPr>
        <w:t>出行意外险</w:t>
      </w:r>
      <w:r>
        <w:rPr>
          <w:rFonts w:ascii="楷体" w:eastAsia="楷体" w:hAnsi="楷体" w:hint="eastAsia"/>
          <w:bCs/>
          <w:sz w:val="32"/>
          <w:szCs w:val="32"/>
        </w:rPr>
        <w:t>(</w:t>
      </w:r>
      <w:r>
        <w:rPr>
          <w:rFonts w:ascii="楷体" w:eastAsia="楷体" w:hAnsi="楷体" w:hint="eastAsia"/>
          <w:sz w:val="32"/>
          <w:szCs w:val="32"/>
        </w:rPr>
        <w:t>自2018年9月30日起，我行暂时停止向持卡人提供“出行意外险”增值服务)</w:t>
      </w:r>
    </w:p>
    <w:p w:rsidR="007B67BE" w:rsidRDefault="00307129">
      <w:pPr>
        <w:autoSpaceDE w:val="0"/>
        <w:autoSpaceDN w:val="0"/>
        <w:adjustRightInd w:val="0"/>
        <w:ind w:firstLineChars="200" w:firstLine="640"/>
        <w:jc w:val="left"/>
        <w:rPr>
          <w:rFonts w:ascii="楷体" w:eastAsia="楷体" w:hAnsi="楷体"/>
          <w:sz w:val="32"/>
          <w:szCs w:val="32"/>
        </w:rPr>
      </w:pPr>
      <w:r>
        <w:rPr>
          <w:rFonts w:ascii="楷体" w:eastAsia="楷体" w:hAnsi="楷体" w:hint="eastAsia"/>
          <w:sz w:val="32"/>
          <w:szCs w:val="32"/>
        </w:rPr>
        <w:t>您只需持您名下中国光大银行白金及以上级别信用卡支付本人全额交通工具票款或</w:t>
      </w:r>
      <w:r>
        <w:rPr>
          <w:rFonts w:ascii="楷体" w:eastAsia="楷体" w:hAnsi="楷体"/>
          <w:sz w:val="32"/>
          <w:szCs w:val="32"/>
        </w:rPr>
        <w:t xml:space="preserve">80% </w:t>
      </w:r>
      <w:r>
        <w:rPr>
          <w:rFonts w:ascii="楷体" w:eastAsia="楷体" w:hAnsi="楷体" w:hint="eastAsia"/>
          <w:sz w:val="32"/>
          <w:szCs w:val="32"/>
        </w:rPr>
        <w:t>以上的旅游团费，或您的以上费用由另一同行（指搭乘同班次、同一交通工具出行）的中国光大银行信用卡客户使用其本人中国光大银行信用卡代为支付，您本人即可自动获赠以下高额出行意外伤害保险：</w:t>
      </w:r>
    </w:p>
    <w:p w:rsidR="007B67BE" w:rsidRDefault="00307129">
      <w:pPr>
        <w:autoSpaceDE w:val="0"/>
        <w:autoSpaceDN w:val="0"/>
        <w:adjustRightInd w:val="0"/>
        <w:ind w:firstLineChars="200" w:firstLine="640"/>
        <w:jc w:val="left"/>
        <w:rPr>
          <w:rFonts w:ascii="楷体" w:eastAsia="楷体" w:hAnsi="楷体"/>
          <w:sz w:val="32"/>
          <w:szCs w:val="32"/>
        </w:rPr>
      </w:pPr>
      <w:r>
        <w:rPr>
          <w:rFonts w:ascii="楷体" w:eastAsia="楷体" w:hAnsi="楷体" w:hint="eastAsia"/>
          <w:sz w:val="32"/>
          <w:szCs w:val="32"/>
        </w:rPr>
        <w:t>保额高达</w:t>
      </w:r>
      <w:r>
        <w:rPr>
          <w:rFonts w:ascii="楷体" w:eastAsia="楷体" w:hAnsi="楷体"/>
          <w:sz w:val="32"/>
          <w:szCs w:val="32"/>
        </w:rPr>
        <w:t>500</w:t>
      </w:r>
      <w:r>
        <w:rPr>
          <w:rFonts w:ascii="楷体" w:eastAsia="楷体" w:hAnsi="楷体" w:hint="eastAsia"/>
          <w:sz w:val="32"/>
          <w:szCs w:val="32"/>
        </w:rPr>
        <w:t>万元的航空意外保险；</w:t>
      </w:r>
    </w:p>
    <w:p w:rsidR="007B67BE" w:rsidRDefault="00307129">
      <w:pPr>
        <w:autoSpaceDE w:val="0"/>
        <w:autoSpaceDN w:val="0"/>
        <w:adjustRightInd w:val="0"/>
        <w:ind w:firstLineChars="200" w:firstLine="640"/>
        <w:jc w:val="left"/>
        <w:rPr>
          <w:rFonts w:ascii="楷体" w:eastAsia="楷体" w:hAnsi="楷体"/>
          <w:sz w:val="32"/>
          <w:szCs w:val="32"/>
        </w:rPr>
      </w:pPr>
      <w:r>
        <w:rPr>
          <w:rFonts w:ascii="楷体" w:eastAsia="楷体" w:hAnsi="楷体" w:hint="eastAsia"/>
          <w:sz w:val="32"/>
          <w:szCs w:val="32"/>
        </w:rPr>
        <w:t>保额高达</w:t>
      </w:r>
      <w:r>
        <w:rPr>
          <w:rFonts w:ascii="楷体" w:eastAsia="楷体" w:hAnsi="楷体"/>
          <w:sz w:val="32"/>
          <w:szCs w:val="32"/>
        </w:rPr>
        <w:t>300</w:t>
      </w:r>
      <w:r>
        <w:rPr>
          <w:rFonts w:ascii="楷体" w:eastAsia="楷体" w:hAnsi="楷体" w:hint="eastAsia"/>
          <w:sz w:val="32"/>
          <w:szCs w:val="32"/>
        </w:rPr>
        <w:t>万元的火车及轮船出行意外保险；</w:t>
      </w:r>
    </w:p>
    <w:p w:rsidR="007B67BE" w:rsidRDefault="00307129">
      <w:pPr>
        <w:autoSpaceDE w:val="0"/>
        <w:autoSpaceDN w:val="0"/>
        <w:adjustRightInd w:val="0"/>
        <w:ind w:firstLineChars="200" w:firstLine="640"/>
        <w:jc w:val="left"/>
        <w:rPr>
          <w:rFonts w:ascii="楷体" w:eastAsia="楷体" w:hAnsi="楷体"/>
          <w:sz w:val="32"/>
          <w:szCs w:val="32"/>
        </w:rPr>
      </w:pPr>
      <w:r>
        <w:rPr>
          <w:rFonts w:ascii="楷体" w:eastAsia="楷体" w:hAnsi="楷体" w:hint="eastAsia"/>
          <w:sz w:val="32"/>
          <w:szCs w:val="32"/>
        </w:rPr>
        <w:t>保额高达</w:t>
      </w:r>
      <w:r>
        <w:rPr>
          <w:rFonts w:ascii="楷体" w:eastAsia="楷体" w:hAnsi="楷体"/>
          <w:sz w:val="32"/>
          <w:szCs w:val="32"/>
        </w:rPr>
        <w:t>100</w:t>
      </w:r>
      <w:r>
        <w:rPr>
          <w:rFonts w:ascii="楷体" w:eastAsia="楷体" w:hAnsi="楷体" w:hint="eastAsia"/>
          <w:sz w:val="32"/>
          <w:szCs w:val="32"/>
        </w:rPr>
        <w:t>万元的汽车出行意外保险。</w:t>
      </w:r>
    </w:p>
    <w:p w:rsidR="007B67BE" w:rsidRDefault="007B67BE">
      <w:pPr>
        <w:autoSpaceDE w:val="0"/>
        <w:autoSpaceDN w:val="0"/>
        <w:adjustRightInd w:val="0"/>
        <w:ind w:firstLineChars="200" w:firstLine="640"/>
        <w:jc w:val="left"/>
        <w:rPr>
          <w:rFonts w:ascii="楷体" w:eastAsia="楷体" w:hAnsi="楷体"/>
          <w:sz w:val="32"/>
          <w:szCs w:val="32"/>
        </w:rPr>
      </w:pPr>
    </w:p>
    <w:p w:rsidR="007B67BE" w:rsidRDefault="007B67BE">
      <w:pPr>
        <w:autoSpaceDE w:val="0"/>
        <w:autoSpaceDN w:val="0"/>
        <w:adjustRightInd w:val="0"/>
        <w:ind w:firstLineChars="200" w:firstLine="640"/>
        <w:jc w:val="left"/>
        <w:rPr>
          <w:rFonts w:ascii="楷体" w:eastAsia="楷体" w:hAnsi="楷体"/>
          <w:sz w:val="32"/>
          <w:szCs w:val="32"/>
        </w:rPr>
      </w:pPr>
    </w:p>
    <w:p w:rsidR="007B67BE" w:rsidRDefault="00307129">
      <w:pPr>
        <w:pStyle w:val="1"/>
        <w:numPr>
          <w:ilvl w:val="0"/>
          <w:numId w:val="1"/>
        </w:numPr>
        <w:ind w:firstLineChars="0" w:firstLine="289"/>
        <w:rPr>
          <w:rFonts w:ascii="楷体" w:eastAsia="楷体" w:hAnsi="楷体"/>
          <w:b/>
          <w:sz w:val="32"/>
          <w:szCs w:val="32"/>
        </w:rPr>
      </w:pPr>
      <w:r>
        <w:rPr>
          <w:rFonts w:ascii="楷体" w:eastAsia="楷体" w:hAnsi="楷体" w:hint="eastAsia"/>
          <w:b/>
          <w:sz w:val="32"/>
          <w:szCs w:val="32"/>
        </w:rPr>
        <w:t>航空延误险</w:t>
      </w:r>
    </w:p>
    <w:p w:rsidR="007B67BE" w:rsidRDefault="00307129">
      <w:pPr>
        <w:autoSpaceDE w:val="0"/>
        <w:autoSpaceDN w:val="0"/>
        <w:adjustRightInd w:val="0"/>
        <w:jc w:val="left"/>
        <w:rPr>
          <w:rFonts w:ascii="楷体" w:eastAsia="楷体" w:hAnsi="楷体"/>
          <w:sz w:val="32"/>
          <w:szCs w:val="32"/>
        </w:rPr>
      </w:pPr>
      <w:r>
        <w:rPr>
          <w:rFonts w:ascii="楷体" w:eastAsia="楷体" w:hAnsi="楷体" w:hint="eastAsia"/>
          <w:sz w:val="32"/>
          <w:szCs w:val="32"/>
        </w:rPr>
        <w:t xml:space="preserve">    中国光大银行航旅纵横联名白金卡客户、龙腾联名白金</w:t>
      </w:r>
      <w:r>
        <w:rPr>
          <w:rFonts w:ascii="楷体" w:eastAsia="楷体" w:hAnsi="楷体" w:hint="eastAsia"/>
          <w:sz w:val="32"/>
          <w:szCs w:val="32"/>
        </w:rPr>
        <w:lastRenderedPageBreak/>
        <w:t>卡客户</w:t>
      </w:r>
      <w:r w:rsidR="004D0172">
        <w:rPr>
          <w:rFonts w:ascii="楷体" w:eastAsia="楷体" w:hAnsi="楷体" w:hint="eastAsia"/>
          <w:sz w:val="32"/>
          <w:szCs w:val="32"/>
        </w:rPr>
        <w:t>、</w:t>
      </w:r>
      <w:r w:rsidR="004D0172" w:rsidRPr="008576DB">
        <w:rPr>
          <w:rFonts w:ascii="楷体" w:eastAsia="楷体" w:hAnsi="楷体" w:hint="eastAsia"/>
          <w:color w:val="000000" w:themeColor="text1"/>
          <w:sz w:val="32"/>
          <w:szCs w:val="32"/>
        </w:rPr>
        <w:t>阳光白金信用卡、阳光商旅金卡、阳光商旅白金卡</w:t>
      </w:r>
      <w:r w:rsidRPr="008576DB">
        <w:rPr>
          <w:rFonts w:ascii="楷体" w:eastAsia="楷体" w:hAnsi="楷体" w:hint="eastAsia"/>
          <w:color w:val="000000" w:themeColor="text1"/>
          <w:sz w:val="32"/>
          <w:szCs w:val="32"/>
        </w:rPr>
        <w:t>，</w:t>
      </w:r>
      <w:r>
        <w:rPr>
          <w:rFonts w:ascii="楷体" w:eastAsia="楷体" w:hAnsi="楷体" w:hint="eastAsia"/>
          <w:sz w:val="32"/>
          <w:szCs w:val="32"/>
        </w:rPr>
        <w:t>钻石及无限级别信用卡客户开卡首刷后可获赠航空延误险一份，如遇航班延误2小时及以上（含2小时），可申请单次300元人民币的延误赔偿，保险有效期一年，自卡片首刷后最晚于下个自然月15号生效，每份保险在有效期内限赔3次。</w:t>
      </w:r>
    </w:p>
    <w:p w:rsidR="007B67BE" w:rsidRDefault="00307129">
      <w:pPr>
        <w:autoSpaceDE w:val="0"/>
        <w:autoSpaceDN w:val="0"/>
        <w:adjustRightInd w:val="0"/>
        <w:jc w:val="left"/>
        <w:rPr>
          <w:rFonts w:ascii="楷体" w:eastAsia="楷体" w:hAnsi="楷体"/>
          <w:sz w:val="32"/>
          <w:szCs w:val="32"/>
        </w:rPr>
      </w:pPr>
      <w:r>
        <w:rPr>
          <w:rFonts w:ascii="楷体" w:eastAsia="楷体" w:hAnsi="楷体" w:hint="eastAsia"/>
          <w:sz w:val="32"/>
          <w:szCs w:val="32"/>
        </w:rPr>
        <w:t xml:space="preserve">    理赔流程如下：</w:t>
      </w:r>
    </w:p>
    <w:p w:rsidR="007B67BE" w:rsidRDefault="00307129">
      <w:pPr>
        <w:autoSpaceDE w:val="0"/>
        <w:autoSpaceDN w:val="0"/>
        <w:adjustRightInd w:val="0"/>
        <w:jc w:val="left"/>
        <w:rPr>
          <w:rFonts w:ascii="楷体" w:eastAsia="楷体" w:hAnsi="楷体"/>
          <w:sz w:val="32"/>
          <w:szCs w:val="32"/>
        </w:rPr>
      </w:pPr>
      <w:r>
        <w:rPr>
          <w:rFonts w:ascii="楷体" w:eastAsia="楷体" w:hAnsi="楷体" w:hint="eastAsia"/>
          <w:sz w:val="32"/>
          <w:szCs w:val="32"/>
        </w:rPr>
        <w:t xml:space="preserve">   1、下载登陆中国光大银行信用卡中心“阳光惠生活”APP；</w:t>
      </w:r>
    </w:p>
    <w:p w:rsidR="007B67BE" w:rsidRDefault="00307129">
      <w:pPr>
        <w:autoSpaceDE w:val="0"/>
        <w:autoSpaceDN w:val="0"/>
        <w:adjustRightInd w:val="0"/>
        <w:jc w:val="left"/>
        <w:rPr>
          <w:rFonts w:ascii="楷体" w:eastAsia="楷体" w:hAnsi="楷体"/>
          <w:sz w:val="32"/>
          <w:szCs w:val="32"/>
        </w:rPr>
      </w:pPr>
      <w:r>
        <w:rPr>
          <w:rFonts w:ascii="楷体" w:eastAsia="楷体" w:hAnsi="楷体" w:hint="eastAsia"/>
          <w:sz w:val="32"/>
          <w:szCs w:val="32"/>
        </w:rPr>
        <w:t xml:space="preserve">   2、点击“服务”板块上方“航班延误理赔专用通道”；</w:t>
      </w:r>
    </w:p>
    <w:p w:rsidR="007B67BE" w:rsidRDefault="00307129">
      <w:pPr>
        <w:autoSpaceDE w:val="0"/>
        <w:autoSpaceDN w:val="0"/>
        <w:adjustRightInd w:val="0"/>
        <w:jc w:val="left"/>
        <w:rPr>
          <w:rFonts w:ascii="楷体" w:eastAsia="楷体" w:hAnsi="楷体"/>
          <w:sz w:val="32"/>
          <w:szCs w:val="32"/>
        </w:rPr>
      </w:pPr>
      <w:r>
        <w:rPr>
          <w:rFonts w:ascii="楷体" w:eastAsia="楷体" w:hAnsi="楷体" w:hint="eastAsia"/>
          <w:sz w:val="32"/>
          <w:szCs w:val="32"/>
        </w:rPr>
        <w:t xml:space="preserve">   3、填写姓名、证件类型、证件号及延误类型，点击“查询”即可显示名下的保单；</w:t>
      </w:r>
    </w:p>
    <w:p w:rsidR="007B67BE" w:rsidRDefault="00307129">
      <w:pPr>
        <w:autoSpaceDE w:val="0"/>
        <w:autoSpaceDN w:val="0"/>
        <w:adjustRightInd w:val="0"/>
        <w:jc w:val="left"/>
        <w:rPr>
          <w:rFonts w:ascii="楷体" w:eastAsia="楷体" w:hAnsi="楷体"/>
          <w:sz w:val="32"/>
          <w:szCs w:val="32"/>
        </w:rPr>
      </w:pPr>
      <w:r>
        <w:rPr>
          <w:rFonts w:ascii="楷体" w:eastAsia="楷体" w:hAnsi="楷体" w:hint="eastAsia"/>
          <w:sz w:val="32"/>
          <w:szCs w:val="32"/>
        </w:rPr>
        <w:t xml:space="preserve">   4、点击保单，按照提示填写报案人信息（联系电话）、延误航班信息（航班号、航班日期）及出险报案人信息（接受理赔款的银行账户信息）；</w:t>
      </w:r>
    </w:p>
    <w:p w:rsidR="007B67BE" w:rsidRDefault="00307129">
      <w:pPr>
        <w:autoSpaceDE w:val="0"/>
        <w:autoSpaceDN w:val="0"/>
        <w:adjustRightInd w:val="0"/>
        <w:jc w:val="left"/>
        <w:rPr>
          <w:rFonts w:ascii="楷体" w:eastAsia="楷体" w:hAnsi="楷体"/>
          <w:sz w:val="32"/>
          <w:szCs w:val="32"/>
        </w:rPr>
      </w:pPr>
      <w:r>
        <w:rPr>
          <w:rFonts w:ascii="楷体" w:eastAsia="楷体" w:hAnsi="楷体" w:hint="eastAsia"/>
          <w:sz w:val="32"/>
          <w:szCs w:val="32"/>
        </w:rPr>
        <w:t xml:space="preserve">    5、确认提交，完成理赔申请。</w:t>
      </w:r>
    </w:p>
    <w:p w:rsidR="007B67BE" w:rsidRDefault="007B67BE">
      <w:pPr>
        <w:autoSpaceDE w:val="0"/>
        <w:autoSpaceDN w:val="0"/>
        <w:adjustRightInd w:val="0"/>
        <w:jc w:val="left"/>
        <w:rPr>
          <w:rFonts w:ascii="楷体" w:eastAsia="楷体" w:hAnsi="楷体"/>
          <w:sz w:val="32"/>
          <w:szCs w:val="32"/>
        </w:rPr>
      </w:pPr>
    </w:p>
    <w:p w:rsidR="007B67BE" w:rsidRDefault="007B67BE">
      <w:pPr>
        <w:autoSpaceDE w:val="0"/>
        <w:autoSpaceDN w:val="0"/>
        <w:adjustRightInd w:val="0"/>
        <w:jc w:val="left"/>
        <w:rPr>
          <w:rFonts w:ascii="楷体" w:eastAsia="楷体" w:hAnsi="楷体"/>
          <w:sz w:val="32"/>
          <w:szCs w:val="32"/>
        </w:rPr>
      </w:pPr>
    </w:p>
    <w:p w:rsidR="007B67BE" w:rsidRDefault="00307129">
      <w:pPr>
        <w:ind w:firstLineChars="200" w:firstLine="640"/>
        <w:jc w:val="right"/>
        <w:rPr>
          <w:rFonts w:ascii="楷体" w:eastAsia="楷体" w:hAnsi="楷体"/>
          <w:sz w:val="32"/>
          <w:szCs w:val="32"/>
        </w:rPr>
      </w:pPr>
      <w:r>
        <w:rPr>
          <w:rFonts w:ascii="楷体" w:eastAsia="楷体" w:hAnsi="楷体" w:hint="eastAsia"/>
          <w:sz w:val="32"/>
          <w:szCs w:val="32"/>
        </w:rPr>
        <w:t>中国光大银行股份有限公司信用卡中心</w:t>
      </w:r>
    </w:p>
    <w:p w:rsidR="007B67BE" w:rsidRDefault="00307129">
      <w:pPr>
        <w:ind w:firstLineChars="200" w:firstLine="640"/>
        <w:jc w:val="right"/>
        <w:rPr>
          <w:rFonts w:ascii="楷体" w:eastAsia="楷体" w:hAnsi="楷体"/>
          <w:sz w:val="32"/>
          <w:szCs w:val="32"/>
        </w:rPr>
      </w:pPr>
      <w:r>
        <w:rPr>
          <w:rFonts w:ascii="楷体" w:eastAsia="楷体" w:hAnsi="楷体" w:hint="eastAsia"/>
          <w:sz w:val="32"/>
          <w:szCs w:val="32"/>
        </w:rPr>
        <w:t>2018年</w:t>
      </w:r>
    </w:p>
    <w:p w:rsidR="007B67BE" w:rsidRDefault="007B67BE">
      <w:pPr>
        <w:autoSpaceDE w:val="0"/>
        <w:autoSpaceDN w:val="0"/>
        <w:adjustRightInd w:val="0"/>
        <w:ind w:firstLineChars="200" w:firstLine="640"/>
        <w:jc w:val="left"/>
        <w:rPr>
          <w:rFonts w:ascii="楷体" w:eastAsia="楷体" w:hAnsi="楷体"/>
          <w:sz w:val="32"/>
          <w:szCs w:val="32"/>
        </w:rPr>
      </w:pPr>
    </w:p>
    <w:p w:rsidR="007B67BE" w:rsidRDefault="007B67BE">
      <w:pPr>
        <w:autoSpaceDE w:val="0"/>
        <w:autoSpaceDN w:val="0"/>
        <w:adjustRightInd w:val="0"/>
        <w:ind w:firstLineChars="200" w:firstLine="640"/>
        <w:jc w:val="left"/>
        <w:rPr>
          <w:rFonts w:ascii="楷体" w:eastAsia="楷体" w:hAnsi="楷体"/>
          <w:sz w:val="32"/>
          <w:szCs w:val="32"/>
        </w:rPr>
      </w:pPr>
    </w:p>
    <w:p w:rsidR="007B67BE" w:rsidRDefault="007B67BE">
      <w:pPr>
        <w:autoSpaceDE w:val="0"/>
        <w:autoSpaceDN w:val="0"/>
        <w:adjustRightInd w:val="0"/>
        <w:ind w:firstLineChars="200" w:firstLine="640"/>
        <w:jc w:val="left"/>
        <w:rPr>
          <w:rFonts w:ascii="楷体" w:eastAsia="楷体" w:hAnsi="楷体"/>
          <w:sz w:val="32"/>
          <w:szCs w:val="32"/>
        </w:rPr>
      </w:pPr>
    </w:p>
    <w:p w:rsidR="007B67BE" w:rsidRDefault="007B67BE">
      <w:pPr>
        <w:autoSpaceDE w:val="0"/>
        <w:autoSpaceDN w:val="0"/>
        <w:adjustRightInd w:val="0"/>
        <w:ind w:firstLineChars="200" w:firstLine="640"/>
        <w:jc w:val="left"/>
        <w:rPr>
          <w:rFonts w:ascii="楷体" w:eastAsia="楷体" w:hAnsi="楷体"/>
          <w:sz w:val="32"/>
          <w:szCs w:val="32"/>
        </w:rPr>
      </w:pPr>
    </w:p>
    <w:p w:rsidR="007B67BE" w:rsidRDefault="00307129">
      <w:pPr>
        <w:autoSpaceDE w:val="0"/>
        <w:autoSpaceDN w:val="0"/>
        <w:adjustRightInd w:val="0"/>
        <w:jc w:val="left"/>
        <w:rPr>
          <w:rFonts w:ascii="楷体" w:eastAsia="楷体" w:hAnsi="楷体"/>
          <w:sz w:val="32"/>
          <w:szCs w:val="32"/>
        </w:rPr>
      </w:pPr>
      <w:r>
        <w:rPr>
          <w:rFonts w:ascii="楷体" w:eastAsia="楷体" w:hAnsi="楷体" w:hint="eastAsia"/>
          <w:sz w:val="32"/>
          <w:szCs w:val="32"/>
        </w:rPr>
        <w:lastRenderedPageBreak/>
        <w:t>附件：部分卡种可享增值服务种类及可使用次数</w:t>
      </w:r>
    </w:p>
    <w:tbl>
      <w:tblPr>
        <w:tblStyle w:val="ab"/>
        <w:tblW w:w="9107" w:type="dxa"/>
        <w:jc w:val="center"/>
        <w:tblInd w:w="-459" w:type="dxa"/>
        <w:tblLayout w:type="fixed"/>
        <w:tblLook w:val="04A0"/>
      </w:tblPr>
      <w:tblGrid>
        <w:gridCol w:w="1594"/>
        <w:gridCol w:w="2268"/>
        <w:gridCol w:w="2762"/>
        <w:gridCol w:w="2483"/>
      </w:tblGrid>
      <w:tr w:rsidR="007B67BE">
        <w:trPr>
          <w:jc w:val="center"/>
        </w:trPr>
        <w:tc>
          <w:tcPr>
            <w:tcW w:w="15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b/>
                <w:color w:val="000000"/>
                <w:sz w:val="32"/>
                <w:szCs w:val="32"/>
              </w:rPr>
            </w:pPr>
            <w:r>
              <w:rPr>
                <w:rFonts w:ascii="楷体" w:eastAsia="楷体" w:hAnsi="楷体" w:hint="eastAsia"/>
                <w:b/>
                <w:color w:val="000000"/>
                <w:sz w:val="32"/>
                <w:szCs w:val="32"/>
              </w:rPr>
              <w:t>卡种名称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b/>
                <w:color w:val="000000"/>
                <w:sz w:val="32"/>
                <w:szCs w:val="32"/>
              </w:rPr>
            </w:pPr>
            <w:r>
              <w:rPr>
                <w:rFonts w:ascii="楷体" w:eastAsia="楷体" w:hAnsi="楷体" w:hint="eastAsia"/>
                <w:b/>
                <w:color w:val="000000"/>
                <w:sz w:val="32"/>
                <w:szCs w:val="32"/>
              </w:rPr>
              <w:t>卡样</w:t>
            </w: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b/>
                <w:color w:val="000000"/>
                <w:sz w:val="32"/>
                <w:szCs w:val="32"/>
              </w:rPr>
            </w:pPr>
            <w:r>
              <w:rPr>
                <w:rFonts w:ascii="楷体" w:eastAsia="楷体" w:hAnsi="楷体" w:hint="eastAsia"/>
                <w:b/>
                <w:color w:val="000000"/>
                <w:sz w:val="32"/>
                <w:szCs w:val="32"/>
              </w:rPr>
              <w:t>服务内容</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b/>
                <w:color w:val="000000"/>
                <w:sz w:val="32"/>
                <w:szCs w:val="32"/>
              </w:rPr>
            </w:pPr>
            <w:r>
              <w:rPr>
                <w:rFonts w:ascii="楷体" w:eastAsia="楷体" w:hAnsi="楷体" w:hint="eastAsia"/>
                <w:b/>
                <w:color w:val="000000"/>
                <w:sz w:val="32"/>
                <w:szCs w:val="32"/>
              </w:rPr>
              <w:t>权益次数</w:t>
            </w:r>
          </w:p>
        </w:tc>
      </w:tr>
      <w:tr w:rsidR="007B67BE">
        <w:trPr>
          <w:jc w:val="center"/>
        </w:trPr>
        <w:tc>
          <w:tcPr>
            <w:tcW w:w="3862"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中国光大银行阳光商旅无限信用卡</w:t>
            </w:r>
          </w:p>
          <w:p w:rsidR="007B67BE" w:rsidRDefault="00307129">
            <w:pPr>
              <w:spacing w:line="0" w:lineRule="atLeast"/>
              <w:jc w:val="center"/>
              <w:rPr>
                <w:rFonts w:ascii="楷体" w:eastAsia="楷体" w:hAnsi="楷体"/>
                <w:color w:val="000000"/>
                <w:sz w:val="32"/>
                <w:szCs w:val="32"/>
              </w:rPr>
            </w:pPr>
            <w:r>
              <w:rPr>
                <w:rFonts w:ascii="楷体" w:eastAsia="楷体" w:hAnsi="楷体"/>
                <w:noProof/>
                <w:color w:val="000000"/>
                <w:sz w:val="32"/>
                <w:szCs w:val="32"/>
              </w:rPr>
              <w:drawing>
                <wp:inline distT="0" distB="0" distL="0" distR="0">
                  <wp:extent cx="1628775" cy="948690"/>
                  <wp:effectExtent l="19050" t="0" r="9304" b="0"/>
                  <wp:docPr id="505" name="图片 16" descr="E:\E\桌面文件\产品\卡样\100429光大商旅无限卡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16" descr="E:\E\桌面文件\产品\卡样\100429光大商旅无限卡正.jpg"/>
                          <pic:cNvPicPr>
                            <a:picLocks noChangeAspect="1" noChangeArrowheads="1"/>
                          </pic:cNvPicPr>
                        </pic:nvPicPr>
                        <pic:blipFill>
                          <a:blip r:embed="rId26" cstate="email"/>
                          <a:srcRect/>
                          <a:stretch>
                            <a:fillRect/>
                          </a:stretch>
                        </pic:blipFill>
                        <pic:spPr>
                          <a:xfrm>
                            <a:off x="0" y="0"/>
                            <a:ext cx="1641096" cy="956269"/>
                          </a:xfrm>
                          <a:prstGeom prst="rect">
                            <a:avLst/>
                          </a:prstGeom>
                          <a:noFill/>
                          <a:ln w="9525">
                            <a:noFill/>
                            <a:miter lim="800000"/>
                            <a:headEnd/>
                            <a:tailEnd/>
                          </a:ln>
                        </pic:spPr>
                      </pic:pic>
                    </a:graphicData>
                  </a:graphic>
                </wp:inline>
              </w:drawing>
            </w: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贵宾候机（车）</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本人不限次，携伴10点积分/年</w:t>
            </w:r>
          </w:p>
        </w:tc>
      </w:tr>
      <w:tr w:rsidR="007B67B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7B67B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道路救援</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6次/年</w:t>
            </w:r>
          </w:p>
        </w:tc>
      </w:tr>
      <w:tr w:rsidR="007B67B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7B67B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租车服务</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1次/年</w:t>
            </w:r>
          </w:p>
        </w:tc>
      </w:tr>
      <w:tr w:rsidR="007B67B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7B67B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机场接送</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2次/年</w:t>
            </w:r>
          </w:p>
        </w:tc>
      </w:tr>
      <w:tr w:rsidR="007B67B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7B67B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专家预约挂号</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全年不限次</w:t>
            </w:r>
          </w:p>
        </w:tc>
      </w:tr>
      <w:tr w:rsidR="007B67B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7B67B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全程陪同就医</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全年不限次</w:t>
            </w:r>
          </w:p>
        </w:tc>
      </w:tr>
      <w:tr w:rsidR="007B67B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7B67B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健康咨询</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全年不限次</w:t>
            </w:r>
          </w:p>
        </w:tc>
      </w:tr>
      <w:tr w:rsidR="007B67B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7B67B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 xml:space="preserve">中医调理预约 </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7B67B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7B67B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电子健康档案</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 xml:space="preserve">长期有效 </w:t>
            </w:r>
          </w:p>
        </w:tc>
      </w:tr>
      <w:tr w:rsidR="007B67B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7B67B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健康体检</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1次/年</w:t>
            </w:r>
          </w:p>
        </w:tc>
      </w:tr>
      <w:tr w:rsidR="007B67B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7B67B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健康洁牙</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2次/年</w:t>
            </w:r>
          </w:p>
        </w:tc>
      </w:tr>
      <w:tr w:rsidR="007B67B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7B67B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出行意外险</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7B67B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7B67B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航空延误险</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7B67BE">
        <w:trPr>
          <w:jc w:val="center"/>
        </w:trPr>
        <w:tc>
          <w:tcPr>
            <w:tcW w:w="3862"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中国光大银行阳光存贷合一IC尊尚（钻石）信用卡</w:t>
            </w:r>
          </w:p>
          <w:p w:rsidR="007B67BE" w:rsidRDefault="00307129">
            <w:pPr>
              <w:spacing w:line="0" w:lineRule="atLeast"/>
              <w:jc w:val="center"/>
              <w:rPr>
                <w:rFonts w:ascii="楷体" w:eastAsia="楷体" w:hAnsi="楷体"/>
                <w:color w:val="000000"/>
                <w:sz w:val="32"/>
                <w:szCs w:val="32"/>
              </w:rPr>
            </w:pPr>
            <w:r>
              <w:rPr>
                <w:rFonts w:ascii="楷体" w:eastAsia="楷体" w:hAnsi="楷体"/>
                <w:noProof/>
                <w:color w:val="000000"/>
                <w:sz w:val="32"/>
                <w:szCs w:val="32"/>
              </w:rPr>
              <w:drawing>
                <wp:inline distT="0" distB="0" distL="0" distR="0">
                  <wp:extent cx="1697355" cy="1073785"/>
                  <wp:effectExtent l="0" t="0" r="17145" b="12065"/>
                  <wp:docPr id="506" name="图片 17" descr="E:\E\桌面文件\产品\卡样\尊尚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17" descr="E:\E\桌面文件\产品\卡样\尊尚卡.jpg"/>
                          <pic:cNvPicPr>
                            <a:picLocks noChangeAspect="1" noChangeArrowheads="1"/>
                          </pic:cNvPicPr>
                        </pic:nvPicPr>
                        <pic:blipFill>
                          <a:blip r:embed="rId27" cstate="email"/>
                          <a:srcRect/>
                          <a:stretch>
                            <a:fillRect/>
                          </a:stretch>
                        </pic:blipFill>
                        <pic:spPr>
                          <a:xfrm>
                            <a:off x="0" y="0"/>
                            <a:ext cx="1700436" cy="1075659"/>
                          </a:xfrm>
                          <a:prstGeom prst="rect">
                            <a:avLst/>
                          </a:prstGeom>
                          <a:noFill/>
                          <a:ln w="9525">
                            <a:noFill/>
                            <a:miter lim="800000"/>
                            <a:headEnd/>
                            <a:tailEnd/>
                          </a:ln>
                        </pic:spPr>
                      </pic:pic>
                    </a:graphicData>
                  </a:graphic>
                </wp:inline>
              </w:drawing>
            </w: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贵宾候机（车）</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8点积分/年</w:t>
            </w:r>
          </w:p>
        </w:tc>
      </w:tr>
      <w:tr w:rsidR="007B67B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7B67B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道路救援</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6次/年</w:t>
            </w:r>
          </w:p>
        </w:tc>
      </w:tr>
      <w:tr w:rsidR="007B67B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7B67B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租车服务</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1次/年</w:t>
            </w:r>
          </w:p>
        </w:tc>
      </w:tr>
      <w:tr w:rsidR="007B67B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7B67B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专家预约挂号</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全年不限次</w:t>
            </w:r>
          </w:p>
        </w:tc>
      </w:tr>
      <w:tr w:rsidR="007B67B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7B67B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全程陪同就医</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全年不限次</w:t>
            </w:r>
          </w:p>
        </w:tc>
      </w:tr>
      <w:tr w:rsidR="007B67B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7B67B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健康咨询</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全年不限次</w:t>
            </w:r>
          </w:p>
        </w:tc>
      </w:tr>
      <w:tr w:rsidR="007B67B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7B67B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 xml:space="preserve">中医调理预约 </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7B67B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7B67B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电子健康档案</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 xml:space="preserve">长期有效 </w:t>
            </w:r>
          </w:p>
        </w:tc>
      </w:tr>
      <w:tr w:rsidR="007B67B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7B67B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健康体检</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1次/年</w:t>
            </w:r>
          </w:p>
        </w:tc>
      </w:tr>
      <w:tr w:rsidR="007B67B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7B67B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健康洁牙</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2次/年</w:t>
            </w:r>
          </w:p>
        </w:tc>
      </w:tr>
      <w:tr w:rsidR="007B67B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7B67B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出行意外险</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7B67B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7B67B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航空延误险</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7B67BE">
        <w:trPr>
          <w:jc w:val="center"/>
        </w:trPr>
        <w:tc>
          <w:tcPr>
            <w:tcW w:w="3862"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中国光大银行阳光致尚存贷合一IC钻石信用卡（标准版）</w:t>
            </w:r>
          </w:p>
          <w:p w:rsidR="007B67BE" w:rsidRDefault="00307129">
            <w:pPr>
              <w:spacing w:line="0" w:lineRule="atLeast"/>
              <w:jc w:val="center"/>
              <w:rPr>
                <w:rFonts w:ascii="楷体" w:eastAsia="楷体" w:hAnsi="楷体"/>
                <w:color w:val="000000"/>
                <w:sz w:val="28"/>
                <w:szCs w:val="32"/>
              </w:rPr>
            </w:pPr>
            <w:r>
              <w:rPr>
                <w:rFonts w:ascii="楷体" w:eastAsia="楷体" w:hAnsi="楷体" w:hint="eastAsia"/>
                <w:noProof/>
                <w:color w:val="000000"/>
                <w:sz w:val="32"/>
                <w:szCs w:val="32"/>
              </w:rPr>
              <w:lastRenderedPageBreak/>
              <w:drawing>
                <wp:inline distT="0" distB="0" distL="0" distR="0">
                  <wp:extent cx="1692275" cy="1064895"/>
                  <wp:effectExtent l="0" t="0" r="3175" b="1905"/>
                  <wp:docPr id="50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8"/>
                          <pic:cNvPicPr>
                            <a:picLocks noChangeAspect="1" noChangeArrowheads="1"/>
                          </pic:cNvPicPr>
                        </pic:nvPicPr>
                        <pic:blipFill>
                          <a:blip r:embed="rId28" cstate="email"/>
                          <a:srcRect/>
                          <a:stretch>
                            <a:fillRect/>
                          </a:stretch>
                        </pic:blipFill>
                        <pic:spPr>
                          <a:xfrm>
                            <a:off x="0" y="0"/>
                            <a:ext cx="1695420" cy="1067048"/>
                          </a:xfrm>
                          <a:prstGeom prst="rect">
                            <a:avLst/>
                          </a:prstGeom>
                          <a:noFill/>
                          <a:ln w="9525">
                            <a:noFill/>
                            <a:miter lim="800000"/>
                            <a:headEnd/>
                            <a:tailEnd/>
                          </a:ln>
                        </pic:spPr>
                      </pic:pic>
                    </a:graphicData>
                  </a:graphic>
                </wp:inline>
              </w:drawing>
            </w:r>
          </w:p>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28"/>
                <w:szCs w:val="32"/>
              </w:rPr>
              <w:t>此卡根据客户申请卡片时的选择提供服务</w:t>
            </w: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lastRenderedPageBreak/>
              <w:t>贵宾候机（车）</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8点积分/年</w:t>
            </w:r>
          </w:p>
        </w:tc>
      </w:tr>
      <w:tr w:rsidR="007B67B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7B67B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道路救援</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6次/年</w:t>
            </w:r>
          </w:p>
        </w:tc>
      </w:tr>
      <w:tr w:rsidR="007B67B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7B67B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租车服务</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1次/年</w:t>
            </w:r>
          </w:p>
        </w:tc>
      </w:tr>
      <w:tr w:rsidR="007B67B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7B67B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专家预约挂号</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7B67B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7B67B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全程陪同就医</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7B67B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7B67B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健康咨询</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全年不限次</w:t>
            </w:r>
          </w:p>
        </w:tc>
      </w:tr>
      <w:tr w:rsidR="007B67B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7B67B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电子健康档案</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 xml:space="preserve">长期有效 </w:t>
            </w:r>
          </w:p>
        </w:tc>
      </w:tr>
      <w:tr w:rsidR="007B67B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7B67B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健康洁牙</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2次/年</w:t>
            </w:r>
          </w:p>
        </w:tc>
      </w:tr>
      <w:tr w:rsidR="007B67B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7B67B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出行意外险</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7B67B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7B67B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航空延误险</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B67BE" w:rsidRDefault="0030712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1F353E" w:rsidTr="00805CF4">
        <w:trPr>
          <w:jc w:val="center"/>
        </w:trPr>
        <w:tc>
          <w:tcPr>
            <w:tcW w:w="3862" w:type="dxa"/>
            <w:gridSpan w:val="2"/>
            <w:vMerge w:val="restart"/>
            <w:tcBorders>
              <w:top w:val="single" w:sz="8" w:space="0" w:color="000000"/>
              <w:left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中国光大银行新版阳光白金信用卡</w:t>
            </w:r>
          </w:p>
          <w:p w:rsidR="001F353E" w:rsidRDefault="001F353E">
            <w:pPr>
              <w:spacing w:line="0" w:lineRule="atLeast"/>
              <w:jc w:val="center"/>
              <w:rPr>
                <w:rFonts w:ascii="楷体" w:eastAsia="楷体" w:hAnsi="楷体"/>
                <w:color w:val="000000"/>
                <w:sz w:val="32"/>
                <w:szCs w:val="32"/>
              </w:rPr>
            </w:pPr>
            <w:r>
              <w:rPr>
                <w:rFonts w:ascii="楷体" w:eastAsia="楷体" w:hAnsi="楷体"/>
                <w:noProof/>
                <w:color w:val="000000"/>
                <w:sz w:val="32"/>
                <w:szCs w:val="32"/>
              </w:rPr>
              <w:drawing>
                <wp:inline distT="0" distB="0" distL="0" distR="0">
                  <wp:extent cx="1760855" cy="1102360"/>
                  <wp:effectExtent l="19050" t="0" r="0" b="0"/>
                  <wp:docPr id="497" name="图片 38" descr="C:\Users\Administrator\Desktop\张安安\产品介绍折页\YL\160706 光大YL阳光信用IC白金卡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38" descr="C:\Users\Administrator\Desktop\张安安\产品介绍折页\YL\160706 光大YL阳光信用IC白金卡Z.jpg"/>
                          <pic:cNvPicPr>
                            <a:picLocks noChangeAspect="1" noChangeArrowheads="1"/>
                          </pic:cNvPicPr>
                        </pic:nvPicPr>
                        <pic:blipFill>
                          <a:blip r:embed="rId29" cstate="email"/>
                          <a:srcRect/>
                          <a:stretch>
                            <a:fillRect/>
                          </a:stretch>
                        </pic:blipFill>
                        <pic:spPr>
                          <a:xfrm>
                            <a:off x="0" y="0"/>
                            <a:ext cx="1761269" cy="1102905"/>
                          </a:xfrm>
                          <a:prstGeom prst="rect">
                            <a:avLst/>
                          </a:prstGeom>
                          <a:noFill/>
                          <a:ln w="9525">
                            <a:noFill/>
                            <a:miter lim="800000"/>
                            <a:headEnd/>
                            <a:tailEnd/>
                          </a:ln>
                        </pic:spPr>
                      </pic:pic>
                    </a:graphicData>
                  </a:graphic>
                </wp:inline>
              </w:drawing>
            </w: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贵宾候机（车）</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Pr="008576DB" w:rsidRDefault="001F353E">
            <w:pPr>
              <w:spacing w:line="0" w:lineRule="atLeast"/>
              <w:jc w:val="center"/>
              <w:textAlignment w:val="center"/>
              <w:rPr>
                <w:rFonts w:ascii="楷体" w:eastAsia="楷体" w:hAnsi="楷体"/>
                <w:color w:val="000000" w:themeColor="text1"/>
                <w:sz w:val="32"/>
                <w:szCs w:val="32"/>
              </w:rPr>
            </w:pPr>
            <w:r w:rsidRPr="008576DB">
              <w:rPr>
                <w:rFonts w:ascii="楷体" w:eastAsia="楷体" w:hAnsi="楷体" w:hint="eastAsia"/>
                <w:color w:val="000000" w:themeColor="text1"/>
                <w:sz w:val="32"/>
                <w:szCs w:val="32"/>
              </w:rPr>
              <w:t>5点积分/年</w:t>
            </w:r>
          </w:p>
        </w:tc>
      </w:tr>
      <w:tr w:rsidR="001F353E" w:rsidTr="00805CF4">
        <w:trPr>
          <w:jc w:val="center"/>
        </w:trPr>
        <w:tc>
          <w:tcPr>
            <w:tcW w:w="3862" w:type="dxa"/>
            <w:gridSpan w:val="2"/>
            <w:vMerge/>
            <w:tcBorders>
              <w:left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道路救援</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6次/年</w:t>
            </w:r>
          </w:p>
        </w:tc>
      </w:tr>
      <w:tr w:rsidR="001F353E" w:rsidTr="00805CF4">
        <w:trPr>
          <w:jc w:val="center"/>
        </w:trPr>
        <w:tc>
          <w:tcPr>
            <w:tcW w:w="3862" w:type="dxa"/>
            <w:gridSpan w:val="2"/>
            <w:vMerge/>
            <w:tcBorders>
              <w:left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租车服务</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1次/年</w:t>
            </w:r>
          </w:p>
        </w:tc>
      </w:tr>
      <w:tr w:rsidR="001F353E" w:rsidTr="00805CF4">
        <w:trPr>
          <w:jc w:val="center"/>
        </w:trPr>
        <w:tc>
          <w:tcPr>
            <w:tcW w:w="3862" w:type="dxa"/>
            <w:gridSpan w:val="2"/>
            <w:vMerge/>
            <w:tcBorders>
              <w:left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专家预约挂号</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1F353E" w:rsidTr="00805CF4">
        <w:trPr>
          <w:jc w:val="center"/>
        </w:trPr>
        <w:tc>
          <w:tcPr>
            <w:tcW w:w="3862" w:type="dxa"/>
            <w:gridSpan w:val="2"/>
            <w:vMerge/>
            <w:tcBorders>
              <w:left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全程陪同就医</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1F353E" w:rsidTr="00805CF4">
        <w:trPr>
          <w:jc w:val="center"/>
        </w:trPr>
        <w:tc>
          <w:tcPr>
            <w:tcW w:w="3862" w:type="dxa"/>
            <w:gridSpan w:val="2"/>
            <w:vMerge/>
            <w:tcBorders>
              <w:left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健康咨询</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全年不限次</w:t>
            </w:r>
          </w:p>
        </w:tc>
      </w:tr>
      <w:tr w:rsidR="001F353E" w:rsidTr="00805CF4">
        <w:trPr>
          <w:jc w:val="center"/>
        </w:trPr>
        <w:tc>
          <w:tcPr>
            <w:tcW w:w="3862" w:type="dxa"/>
            <w:gridSpan w:val="2"/>
            <w:vMerge/>
            <w:tcBorders>
              <w:left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电子健康档案</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1F353E" w:rsidTr="00805CF4">
        <w:trPr>
          <w:jc w:val="center"/>
        </w:trPr>
        <w:tc>
          <w:tcPr>
            <w:tcW w:w="3862" w:type="dxa"/>
            <w:gridSpan w:val="2"/>
            <w:vMerge/>
            <w:tcBorders>
              <w:left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出行意外险</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1F353E" w:rsidTr="00DF308A">
        <w:trPr>
          <w:jc w:val="center"/>
        </w:trPr>
        <w:tc>
          <w:tcPr>
            <w:tcW w:w="3862" w:type="dxa"/>
            <w:gridSpan w:val="2"/>
            <w:vMerge/>
            <w:tcBorders>
              <w:left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rsidP="00FD1D89">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机场接送机</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Pr="008576DB" w:rsidRDefault="001F353E">
            <w:pPr>
              <w:spacing w:line="0" w:lineRule="atLeast"/>
              <w:jc w:val="center"/>
              <w:rPr>
                <w:rFonts w:ascii="楷体" w:eastAsia="楷体" w:hAnsi="楷体"/>
                <w:color w:val="000000" w:themeColor="text1"/>
                <w:sz w:val="32"/>
                <w:szCs w:val="32"/>
              </w:rPr>
            </w:pPr>
            <w:r w:rsidRPr="008576DB">
              <w:rPr>
                <w:rFonts w:ascii="楷体" w:eastAsia="楷体" w:hAnsi="楷体" w:hint="eastAsia"/>
                <w:color w:val="000000" w:themeColor="text1"/>
                <w:sz w:val="32"/>
                <w:szCs w:val="32"/>
              </w:rPr>
              <w:t>2次/年</w:t>
            </w:r>
          </w:p>
        </w:tc>
      </w:tr>
      <w:tr w:rsidR="001F353E" w:rsidTr="00805CF4">
        <w:trPr>
          <w:jc w:val="center"/>
        </w:trPr>
        <w:tc>
          <w:tcPr>
            <w:tcW w:w="3862" w:type="dxa"/>
            <w:gridSpan w:val="2"/>
            <w:vMerge/>
            <w:tcBorders>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rsidP="001F605A">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航空延误险</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Pr="008576DB" w:rsidRDefault="001F353E" w:rsidP="001F605A">
            <w:pPr>
              <w:spacing w:line="0" w:lineRule="atLeast"/>
              <w:jc w:val="center"/>
              <w:rPr>
                <w:rFonts w:ascii="楷体" w:eastAsia="楷体" w:hAnsi="楷体"/>
                <w:color w:val="000000" w:themeColor="text1"/>
                <w:sz w:val="32"/>
                <w:szCs w:val="32"/>
              </w:rPr>
            </w:pPr>
            <w:r w:rsidRPr="008576DB">
              <w:rPr>
                <w:rFonts w:ascii="楷体" w:eastAsia="楷体" w:hAnsi="楷体" w:hint="eastAsia"/>
                <w:color w:val="000000" w:themeColor="text1"/>
                <w:sz w:val="32"/>
                <w:szCs w:val="32"/>
              </w:rPr>
              <w:t>3次/年</w:t>
            </w:r>
          </w:p>
        </w:tc>
      </w:tr>
      <w:tr w:rsidR="001F353E" w:rsidRPr="00487127">
        <w:trPr>
          <w:trHeight w:val="739"/>
          <w:jc w:val="center"/>
        </w:trPr>
        <w:tc>
          <w:tcPr>
            <w:tcW w:w="3862" w:type="dxa"/>
            <w:gridSpan w:val="2"/>
            <w:vMerge w:val="restart"/>
            <w:tcBorders>
              <w:top w:val="single" w:sz="8" w:space="0" w:color="000000"/>
              <w:left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中国光大银联龙腾联名白金信用卡</w:t>
            </w:r>
          </w:p>
          <w:p w:rsidR="001F353E" w:rsidRDefault="001F353E">
            <w:pPr>
              <w:spacing w:line="0" w:lineRule="atLeast"/>
              <w:jc w:val="center"/>
              <w:rPr>
                <w:rFonts w:ascii="楷体" w:eastAsia="楷体" w:hAnsi="楷体"/>
                <w:color w:val="000000"/>
                <w:sz w:val="32"/>
                <w:szCs w:val="32"/>
              </w:rPr>
            </w:pPr>
          </w:p>
          <w:p w:rsidR="001F353E" w:rsidRDefault="001F353E">
            <w:pPr>
              <w:spacing w:line="0" w:lineRule="atLeast"/>
              <w:jc w:val="center"/>
              <w:rPr>
                <w:rFonts w:ascii="楷体" w:eastAsia="楷体" w:hAnsi="楷体"/>
                <w:color w:val="000000"/>
                <w:sz w:val="32"/>
                <w:szCs w:val="32"/>
              </w:rPr>
            </w:pPr>
            <w:r>
              <w:rPr>
                <w:rFonts w:ascii="楷体" w:eastAsia="楷体" w:hAnsi="楷体" w:hint="eastAsia"/>
                <w:noProof/>
                <w:color w:val="000000"/>
                <w:sz w:val="32"/>
                <w:szCs w:val="32"/>
              </w:rPr>
              <w:drawing>
                <wp:inline distT="0" distB="0" distL="114300" distR="114300">
                  <wp:extent cx="1902460" cy="1198245"/>
                  <wp:effectExtent l="0" t="0" r="2540" b="1905"/>
                  <wp:docPr id="10" name="图片 7" descr="161229 光大YL龙腾金IC白金卡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1229 光大YL龙腾金IC白金卡Z"/>
                          <pic:cNvPicPr>
                            <a:picLocks noChangeAspect="1"/>
                          </pic:cNvPicPr>
                        </pic:nvPicPr>
                        <pic:blipFill>
                          <a:blip r:embed="rId30" cstate="print"/>
                          <a:stretch>
                            <a:fillRect/>
                          </a:stretch>
                        </pic:blipFill>
                        <pic:spPr>
                          <a:xfrm>
                            <a:off x="0" y="0"/>
                            <a:ext cx="1902460" cy="1198245"/>
                          </a:xfrm>
                          <a:prstGeom prst="rect">
                            <a:avLst/>
                          </a:prstGeom>
                        </pic:spPr>
                      </pic:pic>
                    </a:graphicData>
                  </a:graphic>
                </wp:inline>
              </w:drawing>
            </w: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贵宾候机（车）</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Pr="008576DB" w:rsidRDefault="001F353E" w:rsidP="00487127">
            <w:pPr>
              <w:spacing w:line="0" w:lineRule="atLeast"/>
              <w:jc w:val="center"/>
              <w:textAlignment w:val="center"/>
              <w:rPr>
                <w:rFonts w:ascii="楷体" w:eastAsia="楷体" w:hAnsi="楷体"/>
                <w:color w:val="000000" w:themeColor="text1"/>
                <w:sz w:val="32"/>
                <w:szCs w:val="32"/>
              </w:rPr>
            </w:pPr>
            <w:r w:rsidRPr="008576DB">
              <w:rPr>
                <w:rFonts w:ascii="楷体" w:eastAsia="楷体" w:hAnsi="楷体" w:hint="eastAsia"/>
                <w:color w:val="000000" w:themeColor="text1"/>
                <w:sz w:val="32"/>
                <w:szCs w:val="32"/>
              </w:rPr>
              <w:t>9点积分/年（本人可携伴，每次仅限携伴1人）</w:t>
            </w:r>
          </w:p>
        </w:tc>
      </w:tr>
      <w:tr w:rsidR="001F353E">
        <w:trPr>
          <w:trHeight w:val="865"/>
          <w:jc w:val="center"/>
        </w:trPr>
        <w:tc>
          <w:tcPr>
            <w:tcW w:w="3862" w:type="dxa"/>
            <w:gridSpan w:val="2"/>
            <w:vMerge/>
            <w:tcBorders>
              <w:left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道路救援</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6次/年</w:t>
            </w:r>
          </w:p>
        </w:tc>
      </w:tr>
      <w:tr w:rsidR="001F353E">
        <w:trPr>
          <w:trHeight w:val="864"/>
          <w:jc w:val="center"/>
        </w:trPr>
        <w:tc>
          <w:tcPr>
            <w:tcW w:w="3862" w:type="dxa"/>
            <w:gridSpan w:val="2"/>
            <w:vMerge/>
            <w:tcBorders>
              <w:left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出行意外险</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1F353E">
        <w:trPr>
          <w:trHeight w:val="834"/>
          <w:jc w:val="center"/>
        </w:trPr>
        <w:tc>
          <w:tcPr>
            <w:tcW w:w="3862" w:type="dxa"/>
            <w:gridSpan w:val="2"/>
            <w:vMerge/>
            <w:tcBorders>
              <w:left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航空延误险</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1F353E">
        <w:trPr>
          <w:jc w:val="center"/>
        </w:trPr>
        <w:tc>
          <w:tcPr>
            <w:tcW w:w="3862" w:type="dxa"/>
            <w:gridSpan w:val="2"/>
            <w:vMerge w:val="restart"/>
            <w:tcBorders>
              <w:top w:val="single" w:sz="8" w:space="0" w:color="000000"/>
              <w:left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中国光大银行凯撒旅游联名白金信用卡</w:t>
            </w:r>
            <w:r>
              <w:rPr>
                <w:rFonts w:ascii="楷体" w:eastAsia="楷体" w:hAnsi="楷体" w:hint="eastAsia"/>
                <w:noProof/>
                <w:color w:val="000000"/>
                <w:sz w:val="32"/>
                <w:szCs w:val="32"/>
              </w:rPr>
              <w:lastRenderedPageBreak/>
              <w:drawing>
                <wp:inline distT="0" distB="0" distL="114300" distR="114300">
                  <wp:extent cx="1910080" cy="1203325"/>
                  <wp:effectExtent l="0" t="0" r="13970" b="15875"/>
                  <wp:docPr id="11" name="图片 9" descr="171121 光大银联YL凯撒旅游联名白金IC卡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1121 光大银联YL凯撒旅游联名白金IC卡Z"/>
                          <pic:cNvPicPr>
                            <a:picLocks noChangeAspect="1"/>
                          </pic:cNvPicPr>
                        </pic:nvPicPr>
                        <pic:blipFill>
                          <a:blip r:embed="rId31"/>
                          <a:stretch>
                            <a:fillRect/>
                          </a:stretch>
                        </pic:blipFill>
                        <pic:spPr>
                          <a:xfrm>
                            <a:off x="0" y="0"/>
                            <a:ext cx="1910080" cy="1203325"/>
                          </a:xfrm>
                          <a:prstGeom prst="rect">
                            <a:avLst/>
                          </a:prstGeom>
                        </pic:spPr>
                      </pic:pic>
                    </a:graphicData>
                  </a:graphic>
                </wp:inline>
              </w:drawing>
            </w: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lastRenderedPageBreak/>
              <w:t>贵宾候机（车）</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8点积分/年</w:t>
            </w:r>
          </w:p>
        </w:tc>
      </w:tr>
      <w:tr w:rsidR="001F353E">
        <w:trPr>
          <w:trHeight w:val="548"/>
          <w:jc w:val="center"/>
        </w:trPr>
        <w:tc>
          <w:tcPr>
            <w:tcW w:w="3862" w:type="dxa"/>
            <w:gridSpan w:val="2"/>
            <w:vMerge/>
            <w:tcBorders>
              <w:left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道路救援</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6次/年</w:t>
            </w:r>
          </w:p>
        </w:tc>
      </w:tr>
      <w:tr w:rsidR="001F353E">
        <w:trPr>
          <w:trHeight w:val="565"/>
          <w:jc w:val="center"/>
        </w:trPr>
        <w:tc>
          <w:tcPr>
            <w:tcW w:w="3862" w:type="dxa"/>
            <w:gridSpan w:val="2"/>
            <w:vMerge/>
            <w:tcBorders>
              <w:left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航空延误险</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1F353E">
        <w:trPr>
          <w:trHeight w:val="582"/>
          <w:jc w:val="center"/>
        </w:trPr>
        <w:tc>
          <w:tcPr>
            <w:tcW w:w="3862" w:type="dxa"/>
            <w:gridSpan w:val="2"/>
            <w:vMerge/>
            <w:tcBorders>
              <w:left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机场接送</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2次/年</w:t>
            </w:r>
          </w:p>
        </w:tc>
      </w:tr>
      <w:tr w:rsidR="001F353E">
        <w:trPr>
          <w:trHeight w:val="427"/>
          <w:jc w:val="center"/>
        </w:trPr>
        <w:tc>
          <w:tcPr>
            <w:tcW w:w="3862" w:type="dxa"/>
            <w:gridSpan w:val="2"/>
            <w:vMerge/>
            <w:tcBorders>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出行意外险</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1F353E" w:rsidTr="002C7750">
        <w:trPr>
          <w:jc w:val="center"/>
        </w:trPr>
        <w:tc>
          <w:tcPr>
            <w:tcW w:w="3862" w:type="dxa"/>
            <w:gridSpan w:val="2"/>
            <w:vMerge w:val="restart"/>
            <w:tcBorders>
              <w:top w:val="single" w:sz="8" w:space="0" w:color="000000"/>
              <w:left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lastRenderedPageBreak/>
              <w:t>中国光大银行阳光商旅白金信用卡</w:t>
            </w:r>
          </w:p>
          <w:p w:rsidR="001F353E" w:rsidRDefault="001F353E">
            <w:pPr>
              <w:spacing w:line="0" w:lineRule="atLeast"/>
              <w:jc w:val="center"/>
              <w:rPr>
                <w:rFonts w:ascii="楷体" w:eastAsia="楷体" w:hAnsi="楷体"/>
                <w:color w:val="000000"/>
                <w:sz w:val="32"/>
                <w:szCs w:val="32"/>
              </w:rPr>
            </w:pPr>
            <w:r>
              <w:rPr>
                <w:rFonts w:ascii="楷体" w:eastAsia="楷体" w:hAnsi="楷体"/>
                <w:noProof/>
                <w:color w:val="000000"/>
                <w:sz w:val="32"/>
                <w:szCs w:val="32"/>
              </w:rPr>
              <w:drawing>
                <wp:inline distT="0" distB="0" distL="0" distR="0">
                  <wp:extent cx="1728470" cy="1087120"/>
                  <wp:effectExtent l="19050" t="0" r="5080" b="0"/>
                  <wp:docPr id="31" name="图片 262" descr="100429光大商旅白金卡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262" descr="100429光大商旅白金卡正.JPG"/>
                          <pic:cNvPicPr>
                            <a:picLocks noChangeAspect="1"/>
                          </pic:cNvPicPr>
                        </pic:nvPicPr>
                        <pic:blipFill>
                          <a:blip r:embed="rId32" cstate="email"/>
                          <a:stretch>
                            <a:fillRect/>
                          </a:stretch>
                        </pic:blipFill>
                        <pic:spPr>
                          <a:xfrm>
                            <a:off x="0" y="0"/>
                            <a:ext cx="1728470" cy="1087120"/>
                          </a:xfrm>
                          <a:prstGeom prst="rect">
                            <a:avLst/>
                          </a:prstGeom>
                        </pic:spPr>
                      </pic:pic>
                    </a:graphicData>
                  </a:graphic>
                </wp:inline>
              </w:drawing>
            </w: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贵宾候机（车）</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Pr="008576DB" w:rsidRDefault="001F353E">
            <w:pPr>
              <w:spacing w:line="0" w:lineRule="atLeast"/>
              <w:jc w:val="center"/>
              <w:textAlignment w:val="center"/>
              <w:rPr>
                <w:rFonts w:ascii="楷体" w:eastAsia="楷体" w:hAnsi="楷体"/>
                <w:color w:val="000000" w:themeColor="text1"/>
                <w:sz w:val="32"/>
                <w:szCs w:val="32"/>
              </w:rPr>
            </w:pPr>
            <w:r w:rsidRPr="008576DB">
              <w:rPr>
                <w:rFonts w:ascii="楷体" w:eastAsia="楷体" w:hAnsi="楷体" w:hint="eastAsia"/>
                <w:color w:val="000000" w:themeColor="text1"/>
                <w:sz w:val="32"/>
                <w:szCs w:val="32"/>
              </w:rPr>
              <w:t>5点积分/年</w:t>
            </w:r>
          </w:p>
        </w:tc>
      </w:tr>
      <w:tr w:rsidR="001F353E" w:rsidTr="002C7750">
        <w:trPr>
          <w:jc w:val="center"/>
        </w:trPr>
        <w:tc>
          <w:tcPr>
            <w:tcW w:w="3862" w:type="dxa"/>
            <w:gridSpan w:val="2"/>
            <w:vMerge/>
            <w:tcBorders>
              <w:left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道路救援</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Pr="008576DB" w:rsidRDefault="001F353E">
            <w:pPr>
              <w:spacing w:line="0" w:lineRule="atLeast"/>
              <w:jc w:val="center"/>
              <w:textAlignment w:val="center"/>
              <w:rPr>
                <w:rFonts w:ascii="楷体" w:eastAsia="楷体" w:hAnsi="楷体"/>
                <w:color w:val="000000" w:themeColor="text1"/>
                <w:sz w:val="32"/>
                <w:szCs w:val="32"/>
              </w:rPr>
            </w:pPr>
            <w:r w:rsidRPr="008576DB">
              <w:rPr>
                <w:rFonts w:ascii="楷体" w:eastAsia="楷体" w:hAnsi="楷体" w:hint="eastAsia"/>
                <w:color w:val="000000" w:themeColor="text1"/>
                <w:sz w:val="32"/>
                <w:szCs w:val="32"/>
              </w:rPr>
              <w:t>6次/年</w:t>
            </w:r>
          </w:p>
        </w:tc>
      </w:tr>
      <w:tr w:rsidR="001F353E" w:rsidTr="002C7750">
        <w:trPr>
          <w:jc w:val="center"/>
        </w:trPr>
        <w:tc>
          <w:tcPr>
            <w:tcW w:w="3862" w:type="dxa"/>
            <w:gridSpan w:val="2"/>
            <w:vMerge/>
            <w:tcBorders>
              <w:left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租车服务</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Pr="008576DB" w:rsidRDefault="001F353E">
            <w:pPr>
              <w:spacing w:line="0" w:lineRule="atLeast"/>
              <w:jc w:val="center"/>
              <w:textAlignment w:val="center"/>
              <w:rPr>
                <w:rFonts w:ascii="楷体" w:eastAsia="楷体" w:hAnsi="楷体"/>
                <w:color w:val="000000" w:themeColor="text1"/>
                <w:sz w:val="32"/>
                <w:szCs w:val="32"/>
              </w:rPr>
            </w:pPr>
            <w:r w:rsidRPr="008576DB">
              <w:rPr>
                <w:rFonts w:ascii="楷体" w:eastAsia="楷体" w:hAnsi="楷体" w:hint="eastAsia"/>
                <w:color w:val="000000" w:themeColor="text1"/>
                <w:sz w:val="32"/>
                <w:szCs w:val="32"/>
              </w:rPr>
              <w:t>1次/年</w:t>
            </w:r>
          </w:p>
        </w:tc>
      </w:tr>
      <w:tr w:rsidR="001F353E" w:rsidTr="002C7750">
        <w:trPr>
          <w:jc w:val="center"/>
        </w:trPr>
        <w:tc>
          <w:tcPr>
            <w:tcW w:w="3862" w:type="dxa"/>
            <w:gridSpan w:val="2"/>
            <w:vMerge/>
            <w:tcBorders>
              <w:left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专家预约挂号</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Pr="008576DB" w:rsidRDefault="001F353E">
            <w:pPr>
              <w:spacing w:line="0" w:lineRule="atLeast"/>
              <w:jc w:val="center"/>
              <w:rPr>
                <w:rFonts w:ascii="楷体" w:eastAsia="楷体" w:hAnsi="楷体"/>
                <w:color w:val="000000" w:themeColor="text1"/>
                <w:sz w:val="32"/>
                <w:szCs w:val="32"/>
              </w:rPr>
            </w:pPr>
            <w:r w:rsidRPr="008576DB">
              <w:rPr>
                <w:rFonts w:ascii="楷体" w:eastAsia="楷体" w:hAnsi="楷体" w:hint="eastAsia"/>
                <w:color w:val="000000" w:themeColor="text1"/>
                <w:sz w:val="32"/>
                <w:szCs w:val="32"/>
              </w:rPr>
              <w:t>3次/年</w:t>
            </w:r>
          </w:p>
        </w:tc>
      </w:tr>
      <w:tr w:rsidR="001F353E" w:rsidTr="002C7750">
        <w:trPr>
          <w:jc w:val="center"/>
        </w:trPr>
        <w:tc>
          <w:tcPr>
            <w:tcW w:w="3862" w:type="dxa"/>
            <w:gridSpan w:val="2"/>
            <w:vMerge/>
            <w:tcBorders>
              <w:left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全程陪同就医</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Pr="008576DB" w:rsidRDefault="001F353E">
            <w:pPr>
              <w:spacing w:line="0" w:lineRule="atLeast"/>
              <w:jc w:val="center"/>
              <w:rPr>
                <w:rFonts w:ascii="楷体" w:eastAsia="楷体" w:hAnsi="楷体"/>
                <w:color w:val="000000" w:themeColor="text1"/>
                <w:sz w:val="32"/>
                <w:szCs w:val="32"/>
              </w:rPr>
            </w:pPr>
            <w:r w:rsidRPr="008576DB">
              <w:rPr>
                <w:rFonts w:ascii="楷体" w:eastAsia="楷体" w:hAnsi="楷体" w:hint="eastAsia"/>
                <w:color w:val="000000" w:themeColor="text1"/>
                <w:sz w:val="32"/>
                <w:szCs w:val="32"/>
              </w:rPr>
              <w:t>3次/年</w:t>
            </w:r>
          </w:p>
        </w:tc>
      </w:tr>
      <w:tr w:rsidR="001F353E" w:rsidTr="002C7750">
        <w:trPr>
          <w:jc w:val="center"/>
        </w:trPr>
        <w:tc>
          <w:tcPr>
            <w:tcW w:w="3862" w:type="dxa"/>
            <w:gridSpan w:val="2"/>
            <w:vMerge/>
            <w:tcBorders>
              <w:left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健康咨询</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Pr="008576DB" w:rsidRDefault="001F353E">
            <w:pPr>
              <w:spacing w:line="0" w:lineRule="atLeast"/>
              <w:jc w:val="center"/>
              <w:rPr>
                <w:rFonts w:ascii="楷体" w:eastAsia="楷体" w:hAnsi="楷体"/>
                <w:color w:val="000000" w:themeColor="text1"/>
                <w:sz w:val="32"/>
                <w:szCs w:val="32"/>
              </w:rPr>
            </w:pPr>
            <w:r w:rsidRPr="008576DB">
              <w:rPr>
                <w:rFonts w:ascii="楷体" w:eastAsia="楷体" w:hAnsi="楷体" w:hint="eastAsia"/>
                <w:color w:val="000000" w:themeColor="text1"/>
                <w:sz w:val="32"/>
                <w:szCs w:val="32"/>
              </w:rPr>
              <w:t>全年不限次</w:t>
            </w:r>
          </w:p>
        </w:tc>
      </w:tr>
      <w:tr w:rsidR="001F353E" w:rsidTr="002C7750">
        <w:trPr>
          <w:jc w:val="center"/>
        </w:trPr>
        <w:tc>
          <w:tcPr>
            <w:tcW w:w="3862" w:type="dxa"/>
            <w:gridSpan w:val="2"/>
            <w:vMerge/>
            <w:tcBorders>
              <w:left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电子健康档案</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Pr="008576DB" w:rsidRDefault="001F353E">
            <w:pPr>
              <w:spacing w:line="0" w:lineRule="atLeast"/>
              <w:jc w:val="center"/>
              <w:rPr>
                <w:rFonts w:ascii="楷体" w:eastAsia="楷体" w:hAnsi="楷体"/>
                <w:color w:val="000000" w:themeColor="text1"/>
                <w:sz w:val="32"/>
                <w:szCs w:val="32"/>
              </w:rPr>
            </w:pPr>
            <w:r w:rsidRPr="008576DB">
              <w:rPr>
                <w:rFonts w:ascii="楷体" w:eastAsia="楷体" w:hAnsi="楷体" w:hint="eastAsia"/>
                <w:color w:val="000000" w:themeColor="text1"/>
                <w:sz w:val="32"/>
                <w:szCs w:val="32"/>
              </w:rPr>
              <w:t>长期有效</w:t>
            </w:r>
          </w:p>
        </w:tc>
      </w:tr>
      <w:tr w:rsidR="001F353E" w:rsidTr="002C7750">
        <w:trPr>
          <w:jc w:val="center"/>
        </w:trPr>
        <w:tc>
          <w:tcPr>
            <w:tcW w:w="3862" w:type="dxa"/>
            <w:gridSpan w:val="2"/>
            <w:vMerge/>
            <w:tcBorders>
              <w:left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出行意外险</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Pr="008576DB" w:rsidRDefault="001F353E">
            <w:pPr>
              <w:spacing w:line="0" w:lineRule="atLeast"/>
              <w:jc w:val="center"/>
              <w:rPr>
                <w:rFonts w:ascii="楷体" w:eastAsia="楷体" w:hAnsi="楷体"/>
                <w:color w:val="000000" w:themeColor="text1"/>
                <w:sz w:val="32"/>
                <w:szCs w:val="32"/>
              </w:rPr>
            </w:pPr>
            <w:r w:rsidRPr="008576DB">
              <w:rPr>
                <w:rFonts w:ascii="楷体" w:eastAsia="楷体" w:hAnsi="楷体" w:hint="eastAsia"/>
                <w:color w:val="000000" w:themeColor="text1"/>
                <w:sz w:val="32"/>
                <w:szCs w:val="32"/>
              </w:rPr>
              <w:t>长期有效</w:t>
            </w:r>
          </w:p>
        </w:tc>
      </w:tr>
      <w:tr w:rsidR="001F353E" w:rsidTr="002C7750">
        <w:trPr>
          <w:jc w:val="center"/>
        </w:trPr>
        <w:tc>
          <w:tcPr>
            <w:tcW w:w="3862" w:type="dxa"/>
            <w:gridSpan w:val="2"/>
            <w:vMerge/>
            <w:tcBorders>
              <w:left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航空延误险</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Pr="008576DB" w:rsidRDefault="001F353E">
            <w:pPr>
              <w:spacing w:line="0" w:lineRule="atLeast"/>
              <w:jc w:val="center"/>
              <w:rPr>
                <w:rFonts w:ascii="楷体" w:eastAsia="楷体" w:hAnsi="楷体"/>
                <w:color w:val="000000" w:themeColor="text1"/>
                <w:sz w:val="32"/>
                <w:szCs w:val="32"/>
              </w:rPr>
            </w:pPr>
            <w:r w:rsidRPr="008576DB">
              <w:rPr>
                <w:rFonts w:ascii="楷体" w:eastAsia="楷体" w:hAnsi="楷体" w:hint="eastAsia"/>
                <w:color w:val="000000" w:themeColor="text1"/>
                <w:sz w:val="32"/>
                <w:szCs w:val="32"/>
              </w:rPr>
              <w:t>3次/年</w:t>
            </w:r>
          </w:p>
        </w:tc>
      </w:tr>
      <w:tr w:rsidR="001F353E" w:rsidTr="002C7750">
        <w:trPr>
          <w:jc w:val="center"/>
        </w:trPr>
        <w:tc>
          <w:tcPr>
            <w:tcW w:w="3862" w:type="dxa"/>
            <w:gridSpan w:val="2"/>
            <w:vMerge/>
            <w:tcBorders>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rsidP="00BA145F">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机场接送</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Pr="008576DB" w:rsidRDefault="001F353E" w:rsidP="00BA145F">
            <w:pPr>
              <w:spacing w:line="0" w:lineRule="atLeast"/>
              <w:jc w:val="center"/>
              <w:textAlignment w:val="center"/>
              <w:rPr>
                <w:rFonts w:ascii="楷体" w:eastAsia="楷体" w:hAnsi="楷体"/>
                <w:color w:val="000000" w:themeColor="text1"/>
                <w:sz w:val="32"/>
                <w:szCs w:val="32"/>
              </w:rPr>
            </w:pPr>
            <w:r w:rsidRPr="008576DB">
              <w:rPr>
                <w:rFonts w:ascii="楷体" w:eastAsia="楷体" w:hAnsi="楷体" w:hint="eastAsia"/>
                <w:color w:val="000000" w:themeColor="text1"/>
                <w:sz w:val="32"/>
                <w:szCs w:val="32"/>
              </w:rPr>
              <w:t>2次/年</w:t>
            </w:r>
          </w:p>
        </w:tc>
      </w:tr>
      <w:tr w:rsidR="001F353E">
        <w:trPr>
          <w:jc w:val="center"/>
        </w:trPr>
        <w:tc>
          <w:tcPr>
            <w:tcW w:w="3862"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中国光大银行阳光存贷合一IC白金信用卡</w:t>
            </w:r>
          </w:p>
          <w:p w:rsidR="001F353E" w:rsidRDefault="001F353E">
            <w:pPr>
              <w:spacing w:line="0" w:lineRule="atLeast"/>
              <w:jc w:val="center"/>
              <w:rPr>
                <w:rFonts w:ascii="楷体" w:eastAsia="楷体" w:hAnsi="楷体"/>
                <w:color w:val="000000"/>
                <w:sz w:val="32"/>
                <w:szCs w:val="32"/>
              </w:rPr>
            </w:pPr>
            <w:r>
              <w:rPr>
                <w:rFonts w:ascii="楷体" w:eastAsia="楷体" w:hAnsi="楷体"/>
                <w:noProof/>
                <w:color w:val="000000"/>
                <w:sz w:val="32"/>
                <w:szCs w:val="32"/>
              </w:rPr>
              <w:drawing>
                <wp:inline distT="0" distB="0" distL="0" distR="0">
                  <wp:extent cx="1785620" cy="1133475"/>
                  <wp:effectExtent l="19050" t="0" r="4805" b="0"/>
                  <wp:docPr id="4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3"/>
                          <pic:cNvPicPr>
                            <a:picLocks noChangeAspect="1" noChangeArrowheads="1"/>
                          </pic:cNvPicPr>
                        </pic:nvPicPr>
                        <pic:blipFill>
                          <a:blip r:embed="rId33" cstate="email"/>
                          <a:srcRect/>
                          <a:stretch>
                            <a:fillRect/>
                          </a:stretch>
                        </pic:blipFill>
                        <pic:spPr>
                          <a:xfrm>
                            <a:off x="0" y="0"/>
                            <a:ext cx="1788471" cy="1135236"/>
                          </a:xfrm>
                          <a:prstGeom prst="rect">
                            <a:avLst/>
                          </a:prstGeom>
                          <a:noFill/>
                          <a:ln w="9525">
                            <a:noFill/>
                            <a:miter lim="800000"/>
                            <a:headEnd/>
                            <a:tailEnd/>
                          </a:ln>
                        </pic:spPr>
                      </pic:pic>
                    </a:graphicData>
                  </a:graphic>
                </wp:inline>
              </w:drawing>
            </w: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贵宾候机（车）</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3点积分/年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道路救援</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6次/年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租车服务</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1次/年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专家预约挂号</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全程陪同就医</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健康咨询</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全年不限次</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电子健康档案</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出行意外险</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1F353E">
        <w:trPr>
          <w:jc w:val="center"/>
        </w:trPr>
        <w:tc>
          <w:tcPr>
            <w:tcW w:w="3862"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中国光大银行高尔夫IC白金信用卡</w:t>
            </w:r>
          </w:p>
          <w:p w:rsidR="001F353E" w:rsidRDefault="001F353E">
            <w:pPr>
              <w:spacing w:line="0" w:lineRule="atLeast"/>
              <w:jc w:val="center"/>
              <w:rPr>
                <w:rFonts w:ascii="楷体" w:eastAsia="楷体" w:hAnsi="楷体"/>
                <w:color w:val="000000"/>
                <w:sz w:val="32"/>
                <w:szCs w:val="32"/>
              </w:rPr>
            </w:pPr>
            <w:r>
              <w:rPr>
                <w:rFonts w:ascii="楷体" w:eastAsia="楷体" w:hAnsi="楷体" w:hint="eastAsia"/>
                <w:noProof/>
                <w:color w:val="000000"/>
                <w:sz w:val="32"/>
                <w:szCs w:val="32"/>
              </w:rPr>
              <w:drawing>
                <wp:inline distT="0" distB="0" distL="0" distR="0">
                  <wp:extent cx="1755775" cy="1094105"/>
                  <wp:effectExtent l="19050" t="0" r="0" b="0"/>
                  <wp:docPr id="4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1"/>
                          <pic:cNvPicPr>
                            <a:picLocks noChangeAspect="1" noChangeArrowheads="1"/>
                          </pic:cNvPicPr>
                        </pic:nvPicPr>
                        <pic:blipFill>
                          <a:blip r:embed="rId34" cstate="email"/>
                          <a:srcRect/>
                          <a:stretch>
                            <a:fillRect/>
                          </a:stretch>
                        </pic:blipFill>
                        <pic:spPr>
                          <a:xfrm>
                            <a:off x="0" y="0"/>
                            <a:ext cx="1758453" cy="1095848"/>
                          </a:xfrm>
                          <a:prstGeom prst="rect">
                            <a:avLst/>
                          </a:prstGeom>
                          <a:noFill/>
                          <a:ln w="9525">
                            <a:noFill/>
                            <a:miter lim="800000"/>
                            <a:headEnd/>
                            <a:tailEnd/>
                          </a:ln>
                        </pic:spPr>
                      </pic:pic>
                    </a:graphicData>
                  </a:graphic>
                </wp:inline>
              </w:drawing>
            </w: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贵宾候机（车）</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3点积分/年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道路救援</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6次/年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租车服务</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1次/年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专家预约挂号</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全程陪同就医</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健康咨询</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全年不限次</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电子健康档案</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出行意外险</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1F353E">
        <w:trPr>
          <w:jc w:val="center"/>
        </w:trPr>
        <w:tc>
          <w:tcPr>
            <w:tcW w:w="3862"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中国光大银行炎黄IC白金</w:t>
            </w:r>
            <w:r>
              <w:rPr>
                <w:rFonts w:ascii="楷体" w:eastAsia="楷体" w:hAnsi="楷体" w:hint="eastAsia"/>
                <w:color w:val="000000"/>
                <w:sz w:val="32"/>
                <w:szCs w:val="32"/>
              </w:rPr>
              <w:lastRenderedPageBreak/>
              <w:t>信用卡</w:t>
            </w:r>
          </w:p>
          <w:p w:rsidR="001F353E" w:rsidRDefault="001F353E">
            <w:pPr>
              <w:spacing w:line="0" w:lineRule="atLeast"/>
              <w:jc w:val="center"/>
              <w:rPr>
                <w:rFonts w:ascii="楷体" w:eastAsia="楷体" w:hAnsi="楷体"/>
                <w:color w:val="000000"/>
                <w:sz w:val="32"/>
                <w:szCs w:val="32"/>
              </w:rPr>
            </w:pPr>
            <w:r>
              <w:rPr>
                <w:rFonts w:ascii="楷体" w:eastAsia="楷体" w:hAnsi="楷体"/>
                <w:noProof/>
                <w:color w:val="000000"/>
                <w:sz w:val="32"/>
                <w:szCs w:val="32"/>
              </w:rPr>
              <w:drawing>
                <wp:inline distT="0" distB="0" distL="0" distR="0">
                  <wp:extent cx="1713865" cy="1127125"/>
                  <wp:effectExtent l="19050" t="0" r="443" b="0"/>
                  <wp:docPr id="482" name="图片 36" descr="E:\E\桌面文件\产品\卡样\炎黄白金IC卡卡样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36" descr="E:\E\桌面文件\产品\卡样\炎黄白金IC卡卡样10.17.jpg"/>
                          <pic:cNvPicPr>
                            <a:picLocks noChangeAspect="1" noChangeArrowheads="1"/>
                          </pic:cNvPicPr>
                        </pic:nvPicPr>
                        <pic:blipFill>
                          <a:blip r:embed="rId35" cstate="email"/>
                          <a:srcRect/>
                          <a:stretch>
                            <a:fillRect/>
                          </a:stretch>
                        </pic:blipFill>
                        <pic:spPr>
                          <a:xfrm>
                            <a:off x="0" y="0"/>
                            <a:ext cx="1714057" cy="1127540"/>
                          </a:xfrm>
                          <a:prstGeom prst="rect">
                            <a:avLst/>
                          </a:prstGeom>
                          <a:noFill/>
                          <a:ln w="9525">
                            <a:noFill/>
                            <a:miter lim="800000"/>
                            <a:headEnd/>
                            <a:tailEnd/>
                          </a:ln>
                        </pic:spPr>
                      </pic:pic>
                    </a:graphicData>
                  </a:graphic>
                </wp:inline>
              </w:drawing>
            </w: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lastRenderedPageBreak/>
              <w:t>贵宾候机（车）</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3点积分/年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道路救援</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6次/年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租车服务</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1次/年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专家预约挂号</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全程陪同就医</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健康咨询</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全年不限次</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电子健康档案</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出行意外险</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1F353E">
        <w:trPr>
          <w:jc w:val="center"/>
        </w:trPr>
        <w:tc>
          <w:tcPr>
            <w:tcW w:w="3862"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中国光大银行乐惠金IC准贷记卡</w:t>
            </w:r>
          </w:p>
          <w:p w:rsidR="001F353E" w:rsidRDefault="001F353E">
            <w:pPr>
              <w:spacing w:line="0" w:lineRule="atLeast"/>
              <w:jc w:val="center"/>
              <w:rPr>
                <w:rFonts w:ascii="楷体" w:eastAsia="楷体" w:hAnsi="楷体"/>
                <w:color w:val="000000"/>
                <w:sz w:val="32"/>
                <w:szCs w:val="32"/>
              </w:rPr>
            </w:pPr>
            <w:r>
              <w:rPr>
                <w:rFonts w:ascii="楷体" w:eastAsia="楷体" w:hAnsi="楷体"/>
                <w:noProof/>
                <w:color w:val="000000"/>
                <w:sz w:val="32"/>
                <w:szCs w:val="32"/>
              </w:rPr>
              <w:drawing>
                <wp:inline distT="0" distB="0" distL="0" distR="0">
                  <wp:extent cx="1767205" cy="1108075"/>
                  <wp:effectExtent l="19050" t="0" r="4430" b="0"/>
                  <wp:docPr id="4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2"/>
                          <pic:cNvPicPr>
                            <a:picLocks noChangeAspect="1" noChangeArrowheads="1"/>
                          </pic:cNvPicPr>
                        </pic:nvPicPr>
                        <pic:blipFill>
                          <a:blip r:embed="rId36" cstate="email"/>
                          <a:srcRect/>
                          <a:stretch>
                            <a:fillRect/>
                          </a:stretch>
                        </pic:blipFill>
                        <pic:spPr>
                          <a:xfrm>
                            <a:off x="0" y="0"/>
                            <a:ext cx="1769966" cy="1110084"/>
                          </a:xfrm>
                          <a:prstGeom prst="rect">
                            <a:avLst/>
                          </a:prstGeom>
                          <a:noFill/>
                          <a:ln w="9525">
                            <a:noFill/>
                            <a:miter lim="800000"/>
                            <a:headEnd/>
                            <a:tailEnd/>
                          </a:ln>
                        </pic:spPr>
                      </pic:pic>
                    </a:graphicData>
                  </a:graphic>
                </wp:inline>
              </w:drawing>
            </w: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道路救援</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6次/年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租车服务</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1次/年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专家预约挂号</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全程陪同就医</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健康咨询</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全年不限次</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电子健康档案</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出行意外险</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1F353E">
        <w:trPr>
          <w:trHeight w:val="698"/>
          <w:jc w:val="center"/>
        </w:trPr>
        <w:tc>
          <w:tcPr>
            <w:tcW w:w="3862"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中国光大银行航旅纵横IC白金信用卡</w:t>
            </w:r>
          </w:p>
          <w:p w:rsidR="001F353E" w:rsidRDefault="001F353E">
            <w:pPr>
              <w:spacing w:line="0" w:lineRule="atLeast"/>
              <w:jc w:val="center"/>
              <w:rPr>
                <w:rFonts w:ascii="楷体" w:eastAsia="楷体" w:hAnsi="楷体"/>
                <w:color w:val="000000"/>
                <w:sz w:val="32"/>
                <w:szCs w:val="32"/>
              </w:rPr>
            </w:pPr>
            <w:r>
              <w:rPr>
                <w:rFonts w:ascii="楷体" w:eastAsia="楷体" w:hAnsi="楷体"/>
                <w:noProof/>
                <w:color w:val="000000"/>
                <w:sz w:val="32"/>
                <w:szCs w:val="32"/>
              </w:rPr>
              <w:drawing>
                <wp:inline distT="0" distB="0" distL="0" distR="0">
                  <wp:extent cx="1752600" cy="1105535"/>
                  <wp:effectExtent l="0" t="0" r="0" b="18415"/>
                  <wp:docPr id="484" name="图片 7" descr="150813 光大YL航旅纵横联名白金信用卡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7" descr="150813 光大YL航旅纵横联名白金信用卡Z.jpg"/>
                          <pic:cNvPicPr>
                            <a:picLocks noChangeAspect="1"/>
                          </pic:cNvPicPr>
                        </pic:nvPicPr>
                        <pic:blipFill>
                          <a:blip r:embed="rId37" cstate="email"/>
                          <a:stretch>
                            <a:fillRect/>
                          </a:stretch>
                        </pic:blipFill>
                        <pic:spPr>
                          <a:xfrm>
                            <a:off x="0" y="0"/>
                            <a:ext cx="1756290" cy="1107840"/>
                          </a:xfrm>
                          <a:prstGeom prst="rect">
                            <a:avLst/>
                          </a:prstGeom>
                        </pic:spPr>
                      </pic:pic>
                    </a:graphicData>
                  </a:graphic>
                </wp:inline>
              </w:drawing>
            </w: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贵宾候机（车）</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5点积分/年</w:t>
            </w:r>
          </w:p>
        </w:tc>
      </w:tr>
      <w:tr w:rsidR="001F353E">
        <w:trPr>
          <w:trHeight w:val="700"/>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道路救援</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6次/年</w:t>
            </w:r>
          </w:p>
        </w:tc>
      </w:tr>
      <w:tr w:rsidR="001F353E">
        <w:trPr>
          <w:trHeight w:val="569"/>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租车服务</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1次/年</w:t>
            </w:r>
          </w:p>
        </w:tc>
      </w:tr>
      <w:tr w:rsidR="001F353E">
        <w:trPr>
          <w:trHeight w:val="549"/>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机场接送</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2次/年</w:t>
            </w:r>
          </w:p>
        </w:tc>
      </w:tr>
      <w:tr w:rsidR="001F353E">
        <w:trPr>
          <w:trHeight w:val="549"/>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出行意外险</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1F353E">
        <w:trPr>
          <w:trHeight w:val="694"/>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航空延误险</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1F353E">
        <w:trPr>
          <w:jc w:val="center"/>
        </w:trPr>
        <w:tc>
          <w:tcPr>
            <w:tcW w:w="3862"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中国光大银行梅花牡丹白金信用卡</w:t>
            </w:r>
          </w:p>
          <w:p w:rsidR="001F353E" w:rsidRDefault="001F353E">
            <w:pPr>
              <w:jc w:val="center"/>
              <w:rPr>
                <w:rFonts w:ascii="华文细黑" w:eastAsia="华文细黑" w:hAnsi="华文细黑"/>
                <w:b/>
                <w:color w:val="000000"/>
                <w:sz w:val="28"/>
                <w:szCs w:val="28"/>
              </w:rPr>
            </w:pPr>
            <w:r>
              <w:rPr>
                <w:rFonts w:ascii="华文细黑" w:eastAsia="华文细黑" w:hAnsi="华文细黑" w:hint="eastAsia"/>
                <w:b/>
                <w:noProof/>
                <w:color w:val="000000"/>
                <w:sz w:val="28"/>
                <w:szCs w:val="28"/>
              </w:rPr>
              <w:drawing>
                <wp:inline distT="0" distB="0" distL="0" distR="0">
                  <wp:extent cx="1802765" cy="1137285"/>
                  <wp:effectExtent l="19050" t="0" r="6856" b="0"/>
                  <wp:docPr id="485" name="图片 3" descr="140916 光大银联梅花牡丹IC卡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3" descr="140916 光大银联梅花牡丹IC卡Z.jpg"/>
                          <pic:cNvPicPr>
                            <a:picLocks noChangeAspect="1"/>
                          </pic:cNvPicPr>
                        </pic:nvPicPr>
                        <pic:blipFill>
                          <a:blip r:embed="rId38" cstate="email"/>
                          <a:stretch>
                            <a:fillRect/>
                          </a:stretch>
                        </pic:blipFill>
                        <pic:spPr>
                          <a:xfrm>
                            <a:off x="0" y="0"/>
                            <a:ext cx="1805632" cy="1139411"/>
                          </a:xfrm>
                          <a:prstGeom prst="rect">
                            <a:avLst/>
                          </a:prstGeom>
                        </pic:spPr>
                      </pic:pic>
                    </a:graphicData>
                  </a:graphic>
                </wp:inline>
              </w:drawing>
            </w: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贵宾候机（车）</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3点积分/年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道路救援</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6次/年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租车服务</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1次/年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专家预约挂号</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全程陪同就医</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健康咨询</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全年不限次</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电子健康档案</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出行意外险</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1F353E">
        <w:trPr>
          <w:jc w:val="center"/>
        </w:trPr>
        <w:tc>
          <w:tcPr>
            <w:tcW w:w="3862"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中国光大银行银联多币种</w:t>
            </w:r>
            <w:r>
              <w:rPr>
                <w:rFonts w:ascii="楷体" w:eastAsia="楷体" w:hAnsi="楷体" w:hint="eastAsia"/>
                <w:color w:val="000000"/>
                <w:sz w:val="32"/>
                <w:szCs w:val="32"/>
              </w:rPr>
              <w:lastRenderedPageBreak/>
              <w:t>IC白金信用卡</w:t>
            </w:r>
          </w:p>
          <w:p w:rsidR="001F353E" w:rsidRDefault="001F353E">
            <w:pPr>
              <w:spacing w:line="0" w:lineRule="atLeast"/>
              <w:jc w:val="center"/>
              <w:rPr>
                <w:rFonts w:ascii="楷体" w:eastAsia="楷体" w:hAnsi="楷体"/>
                <w:color w:val="000000"/>
                <w:sz w:val="32"/>
                <w:szCs w:val="32"/>
              </w:rPr>
            </w:pPr>
            <w:r>
              <w:rPr>
                <w:rFonts w:ascii="楷体" w:eastAsia="楷体" w:hAnsi="楷体" w:hint="eastAsia"/>
                <w:noProof/>
                <w:color w:val="000000"/>
                <w:sz w:val="32"/>
                <w:szCs w:val="32"/>
              </w:rPr>
              <w:drawing>
                <wp:inline distT="0" distB="0" distL="0" distR="0">
                  <wp:extent cx="1756410" cy="1116965"/>
                  <wp:effectExtent l="19050" t="0" r="0" b="0"/>
                  <wp:docPr id="4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4"/>
                          <pic:cNvPicPr>
                            <a:picLocks noChangeAspect="1" noChangeArrowheads="1"/>
                          </pic:cNvPicPr>
                        </pic:nvPicPr>
                        <pic:blipFill>
                          <a:blip r:embed="rId39" cstate="email"/>
                          <a:srcRect/>
                          <a:stretch>
                            <a:fillRect/>
                          </a:stretch>
                        </pic:blipFill>
                        <pic:spPr>
                          <a:xfrm>
                            <a:off x="0" y="0"/>
                            <a:ext cx="1763594" cy="1121697"/>
                          </a:xfrm>
                          <a:prstGeom prst="rect">
                            <a:avLst/>
                          </a:prstGeom>
                          <a:noFill/>
                          <a:ln w="9525">
                            <a:noFill/>
                            <a:miter lim="800000"/>
                            <a:headEnd/>
                            <a:tailEnd/>
                          </a:ln>
                        </pic:spPr>
                      </pic:pic>
                    </a:graphicData>
                  </a:graphic>
                </wp:inline>
              </w:drawing>
            </w: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lastRenderedPageBreak/>
              <w:t>贵宾候机（车）</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3点积分/年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道路救援</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6次/年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租车服务</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1次/年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专家预约挂号</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全程陪同就医</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健康咨询</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全年不限次</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电子健康档案</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出行意外险</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1F353E">
        <w:trPr>
          <w:jc w:val="center"/>
        </w:trPr>
        <w:tc>
          <w:tcPr>
            <w:tcW w:w="3862"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中国光大银行网酒网IC白金联名信用卡</w:t>
            </w:r>
          </w:p>
          <w:p w:rsidR="001F353E" w:rsidRDefault="001F353E">
            <w:pPr>
              <w:spacing w:line="0" w:lineRule="atLeast"/>
              <w:jc w:val="center"/>
              <w:rPr>
                <w:rFonts w:ascii="楷体" w:eastAsia="楷体" w:hAnsi="楷体"/>
                <w:color w:val="000000"/>
                <w:sz w:val="32"/>
                <w:szCs w:val="32"/>
              </w:rPr>
            </w:pPr>
            <w:r>
              <w:rPr>
                <w:rFonts w:ascii="楷体" w:eastAsia="楷体" w:hAnsi="楷体"/>
                <w:noProof/>
                <w:color w:val="000000"/>
                <w:sz w:val="32"/>
                <w:szCs w:val="32"/>
              </w:rPr>
              <w:drawing>
                <wp:inline distT="0" distB="0" distL="0" distR="0">
                  <wp:extent cx="1720850" cy="1083945"/>
                  <wp:effectExtent l="19050" t="0" r="0" b="0"/>
                  <wp:docPr id="487" name="图片 2" descr="D:\增值服务\高端信用卡产品\网酒网-和颖\联名卡\卡样\套卡\130225光大银联网酒网白金卡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2" descr="D:\增值服务\高端信用卡产品\网酒网-和颖\联名卡\卡样\套卡\130225光大银联网酒网白金卡正.jpg"/>
                          <pic:cNvPicPr>
                            <a:picLocks noChangeAspect="1" noChangeArrowheads="1"/>
                          </pic:cNvPicPr>
                        </pic:nvPicPr>
                        <pic:blipFill>
                          <a:blip r:embed="rId40" cstate="email"/>
                          <a:srcRect/>
                          <a:stretch>
                            <a:fillRect/>
                          </a:stretch>
                        </pic:blipFill>
                        <pic:spPr>
                          <a:xfrm>
                            <a:off x="0" y="0"/>
                            <a:ext cx="1722884" cy="1085750"/>
                          </a:xfrm>
                          <a:prstGeom prst="rect">
                            <a:avLst/>
                          </a:prstGeom>
                          <a:noFill/>
                          <a:ln w="9525">
                            <a:noFill/>
                            <a:miter lim="800000"/>
                            <a:headEnd/>
                            <a:tailEnd/>
                          </a:ln>
                        </pic:spPr>
                      </pic:pic>
                    </a:graphicData>
                  </a:graphic>
                </wp:inline>
              </w:drawing>
            </w: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贵宾候机（车）</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3点积分/年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道路救援</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6次/年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租车服务</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1次/年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专家预约挂号</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全程陪同就医</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健康咨询</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全年不限次</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电子健康档案</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出行意外险</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1F353E">
        <w:trPr>
          <w:jc w:val="center"/>
        </w:trPr>
        <w:tc>
          <w:tcPr>
            <w:tcW w:w="3862"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中国光大银行网酒网欧元白金联名信用卡</w:t>
            </w:r>
          </w:p>
          <w:p w:rsidR="001F353E" w:rsidRDefault="001F353E">
            <w:pPr>
              <w:spacing w:line="0" w:lineRule="atLeast"/>
              <w:jc w:val="center"/>
              <w:rPr>
                <w:rFonts w:ascii="楷体" w:eastAsia="楷体" w:hAnsi="楷体"/>
                <w:color w:val="000000"/>
                <w:sz w:val="32"/>
                <w:szCs w:val="32"/>
              </w:rPr>
            </w:pPr>
            <w:r>
              <w:rPr>
                <w:rFonts w:ascii="楷体" w:eastAsia="楷体" w:hAnsi="楷体"/>
                <w:noProof/>
                <w:color w:val="000000"/>
                <w:sz w:val="32"/>
                <w:szCs w:val="32"/>
              </w:rPr>
              <w:drawing>
                <wp:inline distT="0" distB="0" distL="0" distR="0">
                  <wp:extent cx="1788160" cy="1126490"/>
                  <wp:effectExtent l="19050" t="0" r="2281" b="0"/>
                  <wp:docPr id="488" name="图片 1" descr="D:\增值服务\高端信用卡产品\网酒网-和颖\联名卡\卡样\套卡\130225光大MC网酒网白金卡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1" descr="D:\增值服务\高端信用卡产品\网酒网-和颖\联名卡\卡样\套卡\130225光大MC网酒网白金卡正.jpg"/>
                          <pic:cNvPicPr>
                            <a:picLocks noChangeAspect="1" noChangeArrowheads="1"/>
                          </pic:cNvPicPr>
                        </pic:nvPicPr>
                        <pic:blipFill>
                          <a:blip r:embed="rId41" cstate="email"/>
                          <a:srcRect/>
                          <a:stretch>
                            <a:fillRect/>
                          </a:stretch>
                        </pic:blipFill>
                        <pic:spPr>
                          <a:xfrm>
                            <a:off x="0" y="0"/>
                            <a:ext cx="1793531" cy="1130273"/>
                          </a:xfrm>
                          <a:prstGeom prst="rect">
                            <a:avLst/>
                          </a:prstGeom>
                          <a:noFill/>
                          <a:ln w="9525">
                            <a:noFill/>
                            <a:miter lim="800000"/>
                            <a:headEnd/>
                            <a:tailEnd/>
                          </a:ln>
                        </pic:spPr>
                      </pic:pic>
                    </a:graphicData>
                  </a:graphic>
                </wp:inline>
              </w:drawing>
            </w: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贵宾候机（车）</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3点积分/年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道路救援</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6次/年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租车服务</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1次/年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专家预约挂号</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全程陪同就医</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健康咨询</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全年不限次</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电子健康档案</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出行意外险</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1F353E">
        <w:trPr>
          <w:jc w:val="center"/>
        </w:trPr>
        <w:tc>
          <w:tcPr>
            <w:tcW w:w="3862"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中国光大银行鹰翔高尔夫联名IC白金信用卡</w:t>
            </w:r>
          </w:p>
          <w:p w:rsidR="001F353E" w:rsidRDefault="001F353E">
            <w:pPr>
              <w:spacing w:line="0" w:lineRule="atLeast"/>
              <w:jc w:val="center"/>
              <w:rPr>
                <w:rFonts w:ascii="楷体" w:eastAsia="楷体" w:hAnsi="楷体"/>
                <w:color w:val="000000"/>
                <w:sz w:val="32"/>
                <w:szCs w:val="32"/>
              </w:rPr>
            </w:pPr>
            <w:r>
              <w:rPr>
                <w:rFonts w:ascii="楷体" w:eastAsia="楷体" w:hAnsi="楷体"/>
                <w:noProof/>
                <w:color w:val="000000"/>
                <w:sz w:val="32"/>
                <w:szCs w:val="32"/>
              </w:rPr>
              <w:drawing>
                <wp:inline distT="0" distB="0" distL="0" distR="0">
                  <wp:extent cx="1777365" cy="1116330"/>
                  <wp:effectExtent l="19050" t="0" r="0" b="0"/>
                  <wp:docPr id="489" name="图片 35" descr="E:\E\桌面文件\产品\卡样\光大鹰翔高尔夫正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35" descr="E:\E\桌面文件\产品\卡样\光大鹰翔高尔夫正图.jpg"/>
                          <pic:cNvPicPr>
                            <a:picLocks noChangeAspect="1" noChangeArrowheads="1"/>
                          </pic:cNvPicPr>
                        </pic:nvPicPr>
                        <pic:blipFill>
                          <a:blip r:embed="rId42" cstate="email"/>
                          <a:srcRect/>
                          <a:stretch>
                            <a:fillRect/>
                          </a:stretch>
                        </pic:blipFill>
                        <pic:spPr>
                          <a:xfrm>
                            <a:off x="0" y="0"/>
                            <a:ext cx="1780693" cy="1118232"/>
                          </a:xfrm>
                          <a:prstGeom prst="rect">
                            <a:avLst/>
                          </a:prstGeom>
                          <a:noFill/>
                          <a:ln w="9525">
                            <a:noFill/>
                            <a:miter lim="800000"/>
                            <a:headEnd/>
                            <a:tailEnd/>
                          </a:ln>
                        </pic:spPr>
                      </pic:pic>
                    </a:graphicData>
                  </a:graphic>
                </wp:inline>
              </w:drawing>
            </w: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贵宾候机（车）</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3点积分/年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道路救援</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6次/年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租车服务</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1次/年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专家预约挂号</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全程陪同就医</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健康咨询</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全年不限次</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电子健康档案</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出行意外险</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1F353E">
        <w:trPr>
          <w:jc w:val="center"/>
        </w:trPr>
        <w:tc>
          <w:tcPr>
            <w:tcW w:w="3862"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中国光大银行智能商务IC</w:t>
            </w:r>
            <w:r>
              <w:rPr>
                <w:rFonts w:ascii="楷体" w:eastAsia="楷体" w:hAnsi="楷体" w:hint="eastAsia"/>
                <w:color w:val="000000"/>
                <w:sz w:val="32"/>
                <w:szCs w:val="32"/>
              </w:rPr>
              <w:lastRenderedPageBreak/>
              <w:t>白金信用卡 客户使用手册（个人版）</w:t>
            </w:r>
          </w:p>
          <w:p w:rsidR="001F353E" w:rsidRDefault="001F353E">
            <w:pPr>
              <w:spacing w:line="0" w:lineRule="atLeast"/>
              <w:jc w:val="center"/>
              <w:rPr>
                <w:rFonts w:ascii="楷体" w:eastAsia="楷体" w:hAnsi="楷体"/>
                <w:color w:val="000000"/>
                <w:sz w:val="32"/>
                <w:szCs w:val="32"/>
              </w:rPr>
            </w:pPr>
            <w:r>
              <w:rPr>
                <w:rFonts w:ascii="楷体" w:eastAsia="楷体" w:hAnsi="楷体"/>
                <w:noProof/>
                <w:color w:val="000000"/>
                <w:sz w:val="32"/>
                <w:szCs w:val="32"/>
              </w:rPr>
              <w:drawing>
                <wp:inline distT="0" distB="0" distL="0" distR="0">
                  <wp:extent cx="1812925" cy="1126490"/>
                  <wp:effectExtent l="19050" t="0" r="0" b="0"/>
                  <wp:docPr id="490" name="图片 33" descr="E:\E\桌面文件\产品\卡样\130701 光大商务IC金、白金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33" descr="E:\E\桌面文件\产品\卡样\130701 光大商务IC金、白金卡.jpg"/>
                          <pic:cNvPicPr>
                            <a:picLocks noChangeAspect="1" noChangeArrowheads="1"/>
                          </pic:cNvPicPr>
                        </pic:nvPicPr>
                        <pic:blipFill>
                          <a:blip r:embed="rId43" cstate="email"/>
                          <a:srcRect/>
                          <a:stretch>
                            <a:fillRect/>
                          </a:stretch>
                        </pic:blipFill>
                        <pic:spPr>
                          <a:xfrm>
                            <a:off x="0" y="0"/>
                            <a:ext cx="1824870" cy="1134200"/>
                          </a:xfrm>
                          <a:prstGeom prst="rect">
                            <a:avLst/>
                          </a:prstGeom>
                          <a:noFill/>
                          <a:ln w="9525">
                            <a:noFill/>
                            <a:miter lim="800000"/>
                            <a:headEnd/>
                            <a:tailEnd/>
                          </a:ln>
                        </pic:spPr>
                      </pic:pic>
                    </a:graphicData>
                  </a:graphic>
                </wp:inline>
              </w:drawing>
            </w: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lastRenderedPageBreak/>
              <w:t>贵宾候机（车）</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3点积分/年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道路救援</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6次/年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租车服务</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1次/年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专家预约挂号</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全程陪同就医</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健康咨询</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全年不限次</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电子健康档案</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出行意外险</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1F353E">
        <w:trPr>
          <w:jc w:val="center"/>
        </w:trPr>
        <w:tc>
          <w:tcPr>
            <w:tcW w:w="3862"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中国光大银行欧元白金信用卡</w:t>
            </w:r>
          </w:p>
          <w:p w:rsidR="001F353E" w:rsidRDefault="001F353E">
            <w:pPr>
              <w:spacing w:line="0" w:lineRule="atLeast"/>
              <w:jc w:val="center"/>
              <w:rPr>
                <w:rFonts w:ascii="楷体" w:eastAsia="楷体" w:hAnsi="楷体"/>
                <w:color w:val="000000"/>
                <w:sz w:val="32"/>
                <w:szCs w:val="32"/>
              </w:rPr>
            </w:pPr>
            <w:r>
              <w:rPr>
                <w:rFonts w:ascii="楷体" w:eastAsia="楷体" w:hAnsi="楷体"/>
                <w:noProof/>
                <w:color w:val="000000"/>
                <w:sz w:val="32"/>
                <w:szCs w:val="32"/>
              </w:rPr>
              <w:drawing>
                <wp:inline distT="0" distB="0" distL="0" distR="0">
                  <wp:extent cx="1820545" cy="1169035"/>
                  <wp:effectExtent l="19050" t="0" r="7638" b="0"/>
                  <wp:docPr id="491" name="图片 32" descr="E:\E\桌面文件\产品\卡样\欧元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32" descr="E:\E\桌面文件\产品\卡样\欧元卡.JPG"/>
                          <pic:cNvPicPr>
                            <a:picLocks noChangeAspect="1" noChangeArrowheads="1"/>
                          </pic:cNvPicPr>
                        </pic:nvPicPr>
                        <pic:blipFill>
                          <a:blip r:embed="rId44" cstate="email"/>
                          <a:srcRect/>
                          <a:stretch>
                            <a:fillRect/>
                          </a:stretch>
                        </pic:blipFill>
                        <pic:spPr>
                          <a:xfrm>
                            <a:off x="0" y="0"/>
                            <a:ext cx="1828323" cy="1174181"/>
                          </a:xfrm>
                          <a:prstGeom prst="rect">
                            <a:avLst/>
                          </a:prstGeom>
                          <a:noFill/>
                          <a:ln w="9525">
                            <a:noFill/>
                            <a:miter lim="800000"/>
                            <a:headEnd/>
                            <a:tailEnd/>
                          </a:ln>
                        </pic:spPr>
                      </pic:pic>
                    </a:graphicData>
                  </a:graphic>
                </wp:inline>
              </w:drawing>
            </w: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贵宾候机（车）</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3点积分/年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道路救援</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6次/年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租车服务</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1次/年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专家预约挂号</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全程陪同就医</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健康咨询</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全年不限次</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电子健康档案</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出行意外险</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1F353E">
        <w:trPr>
          <w:jc w:val="center"/>
        </w:trPr>
        <w:tc>
          <w:tcPr>
            <w:tcW w:w="386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中国光大银行VISA境外优卡</w:t>
            </w:r>
          </w:p>
          <w:p w:rsidR="001F353E" w:rsidRDefault="001F353E">
            <w:pPr>
              <w:spacing w:line="0" w:lineRule="atLeast"/>
              <w:jc w:val="center"/>
              <w:rPr>
                <w:rFonts w:ascii="楷体" w:eastAsia="楷体" w:hAnsi="楷体"/>
                <w:color w:val="000000"/>
                <w:sz w:val="32"/>
                <w:szCs w:val="32"/>
              </w:rPr>
            </w:pPr>
            <w:r>
              <w:rPr>
                <w:rFonts w:ascii="楷体" w:eastAsia="楷体" w:hAnsi="楷体"/>
                <w:noProof/>
                <w:color w:val="000000"/>
                <w:sz w:val="32"/>
                <w:szCs w:val="32"/>
              </w:rPr>
              <w:drawing>
                <wp:inline distT="0" distB="0" distL="0" distR="0">
                  <wp:extent cx="1685290" cy="1083945"/>
                  <wp:effectExtent l="0" t="0" r="10160" b="1905"/>
                  <wp:docPr id="492" name="图片 2" descr="C:\Users\Administrator\AppData\Local\Microsoft\Windows\Temporary Internet Files\Content.Word\140807光大威士优购报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2" descr="C:\Users\Administrator\AppData\Local\Microsoft\Windows\Temporary Internet Files\Content.Word\140807光大威士优购报检.jpg"/>
                          <pic:cNvPicPr>
                            <a:picLocks noChangeAspect="1" noChangeArrowheads="1"/>
                          </pic:cNvPicPr>
                        </pic:nvPicPr>
                        <pic:blipFill>
                          <a:blip r:embed="rId45" cstate="email"/>
                          <a:srcRect/>
                          <a:stretch>
                            <a:fillRect/>
                          </a:stretch>
                        </pic:blipFill>
                        <pic:spPr>
                          <a:xfrm>
                            <a:off x="0" y="0"/>
                            <a:ext cx="1688784" cy="1086691"/>
                          </a:xfrm>
                          <a:prstGeom prst="rect">
                            <a:avLst/>
                          </a:prstGeom>
                          <a:noFill/>
                          <a:ln w="9525">
                            <a:noFill/>
                            <a:miter lim="800000"/>
                            <a:headEnd/>
                            <a:tailEnd/>
                          </a:ln>
                        </pic:spPr>
                      </pic:pic>
                    </a:graphicData>
                  </a:graphic>
                </wp:inline>
              </w:drawing>
            </w:r>
          </w:p>
          <w:p w:rsidR="001F353E" w:rsidRDefault="001F353E">
            <w:pPr>
              <w:spacing w:line="0" w:lineRule="atLeast"/>
              <w:jc w:val="center"/>
              <w:rPr>
                <w:rFonts w:ascii="楷体" w:eastAsia="楷体" w:hAnsi="楷体"/>
                <w:color w:val="000000"/>
                <w:sz w:val="32"/>
                <w:szCs w:val="32"/>
              </w:rPr>
            </w:pPr>
            <w:r>
              <w:rPr>
                <w:rFonts w:ascii="楷体" w:eastAsia="楷体" w:hAnsi="楷体"/>
                <w:noProof/>
                <w:color w:val="000000"/>
                <w:sz w:val="32"/>
                <w:szCs w:val="32"/>
              </w:rPr>
              <w:drawing>
                <wp:inline distT="0" distB="0" distL="0" distR="0">
                  <wp:extent cx="1684655" cy="1083945"/>
                  <wp:effectExtent l="19050" t="0" r="0" b="0"/>
                  <wp:docPr id="493" name="图片 1" descr="C:\Users\Administrator\AppData\Local\Microsoft\Windows\Temporary Internet Files\Content.Word\140807光大威士优享报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1" descr="C:\Users\Administrator\AppData\Local\Microsoft\Windows\Temporary Internet Files\Content.Word\140807光大威士优享报检.jpg"/>
                          <pic:cNvPicPr>
                            <a:picLocks noChangeAspect="1" noChangeArrowheads="1"/>
                          </pic:cNvPicPr>
                        </pic:nvPicPr>
                        <pic:blipFill>
                          <a:blip r:embed="rId46" cstate="email"/>
                          <a:srcRect r="625"/>
                          <a:stretch>
                            <a:fillRect/>
                          </a:stretch>
                        </pic:blipFill>
                        <pic:spPr>
                          <a:xfrm>
                            <a:off x="0" y="0"/>
                            <a:ext cx="1684800" cy="1084521"/>
                          </a:xfrm>
                          <a:prstGeom prst="rect">
                            <a:avLst/>
                          </a:prstGeom>
                          <a:noFill/>
                          <a:ln w="9525">
                            <a:noFill/>
                            <a:miter lim="800000"/>
                            <a:headEnd/>
                            <a:tailEnd/>
                          </a:ln>
                        </pic:spPr>
                      </pic:pic>
                    </a:graphicData>
                  </a:graphic>
                </wp:inline>
              </w:drawing>
            </w: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出行意外险</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1F353E">
        <w:trPr>
          <w:jc w:val="center"/>
        </w:trPr>
        <w:tc>
          <w:tcPr>
            <w:tcW w:w="3862"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中国光大银行JCB千惠白金信用卡</w:t>
            </w:r>
          </w:p>
          <w:p w:rsidR="001F353E" w:rsidRDefault="001F353E">
            <w:pPr>
              <w:spacing w:line="0" w:lineRule="atLeast"/>
              <w:jc w:val="center"/>
              <w:rPr>
                <w:rFonts w:ascii="楷体" w:eastAsia="楷体" w:hAnsi="楷体"/>
                <w:color w:val="000000"/>
                <w:sz w:val="32"/>
                <w:szCs w:val="32"/>
              </w:rPr>
            </w:pPr>
            <w:r>
              <w:rPr>
                <w:rFonts w:ascii="楷体" w:eastAsia="楷体" w:hAnsi="楷体"/>
                <w:noProof/>
                <w:color w:val="000000"/>
                <w:sz w:val="32"/>
                <w:szCs w:val="32"/>
              </w:rPr>
              <w:drawing>
                <wp:inline distT="0" distB="0" distL="0" distR="0">
                  <wp:extent cx="1817370" cy="1148080"/>
                  <wp:effectExtent l="19050" t="0" r="0" b="0"/>
                  <wp:docPr id="494" name="图片 26" descr="附件1：光大JCB千惠白金卡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26" descr="附件1：光大JCB千惠白金卡正面.jpg"/>
                          <pic:cNvPicPr>
                            <a:picLocks noChangeAspect="1"/>
                          </pic:cNvPicPr>
                        </pic:nvPicPr>
                        <pic:blipFill>
                          <a:blip r:embed="rId47" cstate="email"/>
                          <a:stretch>
                            <a:fillRect/>
                          </a:stretch>
                        </pic:blipFill>
                        <pic:spPr>
                          <a:xfrm>
                            <a:off x="0" y="0"/>
                            <a:ext cx="1822748" cy="1151662"/>
                          </a:xfrm>
                          <a:prstGeom prst="rect">
                            <a:avLst/>
                          </a:prstGeom>
                        </pic:spPr>
                      </pic:pic>
                    </a:graphicData>
                  </a:graphic>
                </wp:inline>
              </w:drawing>
            </w: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贵宾候机（车）</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3点积分/年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道路救援</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6次/年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租车服务</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1次/年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专家预约挂号</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全程陪同就医</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健康咨询</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全年不限次</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电子健康档案</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1F353E">
        <w:trPr>
          <w:jc w:val="center"/>
        </w:trPr>
        <w:tc>
          <w:tcPr>
            <w:tcW w:w="38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出行意外险</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1F353E">
        <w:trPr>
          <w:trHeight w:val="578"/>
          <w:jc w:val="center"/>
        </w:trPr>
        <w:tc>
          <w:tcPr>
            <w:tcW w:w="3862" w:type="dxa"/>
            <w:gridSpan w:val="2"/>
            <w:vMerge w:val="restart"/>
            <w:tcBorders>
              <w:top w:val="single" w:sz="8" w:space="0" w:color="000000"/>
              <w:left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中国光大银行福白金信用卡（银联）</w:t>
            </w:r>
          </w:p>
          <w:p w:rsidR="001F353E" w:rsidRDefault="001F353E">
            <w:pPr>
              <w:spacing w:line="0" w:lineRule="atLeast"/>
              <w:jc w:val="center"/>
              <w:rPr>
                <w:rFonts w:ascii="楷体" w:eastAsia="楷体" w:hAnsi="楷体"/>
                <w:color w:val="000000"/>
                <w:sz w:val="32"/>
                <w:szCs w:val="32"/>
              </w:rPr>
            </w:pPr>
            <w:r>
              <w:rPr>
                <w:rFonts w:ascii="楷体" w:eastAsia="楷体" w:hAnsi="楷体" w:hint="eastAsia"/>
                <w:noProof/>
                <w:color w:val="000000"/>
                <w:sz w:val="32"/>
                <w:szCs w:val="32"/>
              </w:rPr>
              <w:drawing>
                <wp:inline distT="0" distB="0" distL="114300" distR="114300">
                  <wp:extent cx="1728470" cy="1091565"/>
                  <wp:effectExtent l="0" t="0" r="5080" b="13335"/>
                  <wp:docPr id="495" name="图片 10" descr="180717 光大YL福白金IC卡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80717 光大YL福白金IC卡Z"/>
                          <pic:cNvPicPr>
                            <a:picLocks noChangeAspect="1"/>
                          </pic:cNvPicPr>
                        </pic:nvPicPr>
                        <pic:blipFill>
                          <a:blip r:embed="rId48" cstate="print"/>
                          <a:stretch>
                            <a:fillRect/>
                          </a:stretch>
                        </pic:blipFill>
                        <pic:spPr>
                          <a:xfrm>
                            <a:off x="0" y="0"/>
                            <a:ext cx="1728470" cy="1091565"/>
                          </a:xfrm>
                          <a:prstGeom prst="rect">
                            <a:avLst/>
                          </a:prstGeom>
                        </pic:spPr>
                      </pic:pic>
                    </a:graphicData>
                  </a:graphic>
                </wp:inline>
              </w:drawing>
            </w: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贵宾候机（车）</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5点积分/年</w:t>
            </w:r>
          </w:p>
        </w:tc>
      </w:tr>
      <w:tr w:rsidR="001F353E">
        <w:trPr>
          <w:trHeight w:val="611"/>
          <w:jc w:val="center"/>
        </w:trPr>
        <w:tc>
          <w:tcPr>
            <w:tcW w:w="3862" w:type="dxa"/>
            <w:gridSpan w:val="2"/>
            <w:vMerge/>
            <w:tcBorders>
              <w:left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道路救援</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6次/年</w:t>
            </w:r>
          </w:p>
        </w:tc>
      </w:tr>
      <w:tr w:rsidR="001F353E">
        <w:trPr>
          <w:trHeight w:val="658"/>
          <w:jc w:val="center"/>
        </w:trPr>
        <w:tc>
          <w:tcPr>
            <w:tcW w:w="3862" w:type="dxa"/>
            <w:gridSpan w:val="2"/>
            <w:vMerge/>
            <w:tcBorders>
              <w:left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机场接送</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textAlignment w:val="center"/>
              <w:rPr>
                <w:rFonts w:ascii="楷体" w:eastAsia="楷体" w:hAnsi="楷体"/>
                <w:color w:val="000000"/>
                <w:sz w:val="32"/>
                <w:szCs w:val="32"/>
              </w:rPr>
            </w:pPr>
            <w:r>
              <w:rPr>
                <w:rFonts w:ascii="楷体" w:eastAsia="楷体" w:hAnsi="楷体" w:hint="eastAsia"/>
                <w:color w:val="000000"/>
                <w:sz w:val="32"/>
                <w:szCs w:val="32"/>
              </w:rPr>
              <w:t>2次/年</w:t>
            </w:r>
          </w:p>
        </w:tc>
      </w:tr>
      <w:tr w:rsidR="001F353E">
        <w:trPr>
          <w:jc w:val="center"/>
        </w:trPr>
        <w:tc>
          <w:tcPr>
            <w:tcW w:w="3862" w:type="dxa"/>
            <w:gridSpan w:val="2"/>
            <w:vMerge/>
            <w:tcBorders>
              <w:left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出行意外险</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长期有效</w:t>
            </w:r>
          </w:p>
        </w:tc>
      </w:tr>
      <w:tr w:rsidR="001F353E">
        <w:trPr>
          <w:trHeight w:val="1096"/>
          <w:jc w:val="center"/>
        </w:trPr>
        <w:tc>
          <w:tcPr>
            <w:tcW w:w="3862" w:type="dxa"/>
            <w:gridSpan w:val="2"/>
            <w:vMerge w:val="restart"/>
            <w:tcBorders>
              <w:left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中国光大银行福白金信用卡（Visa）</w:t>
            </w:r>
          </w:p>
          <w:p w:rsidR="001F353E" w:rsidRDefault="001F353E">
            <w:pPr>
              <w:spacing w:line="0" w:lineRule="atLeast"/>
              <w:jc w:val="center"/>
              <w:rPr>
                <w:rFonts w:ascii="楷体" w:eastAsia="楷体" w:hAnsi="楷体"/>
                <w:color w:val="000000"/>
                <w:sz w:val="32"/>
                <w:szCs w:val="32"/>
              </w:rPr>
            </w:pPr>
            <w:r>
              <w:rPr>
                <w:rFonts w:ascii="楷体" w:eastAsia="楷体" w:hAnsi="楷体" w:hint="eastAsia"/>
                <w:noProof/>
                <w:color w:val="000000"/>
                <w:sz w:val="32"/>
                <w:szCs w:val="32"/>
              </w:rPr>
              <w:drawing>
                <wp:inline distT="0" distB="0" distL="114300" distR="114300">
                  <wp:extent cx="1699895" cy="1073785"/>
                  <wp:effectExtent l="0" t="0" r="14605" b="12065"/>
                  <wp:docPr id="496" name="图片 11" descr="180717 光大YL福白金IC卡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80717 光大YL福白金IC卡Z"/>
                          <pic:cNvPicPr>
                            <a:picLocks noChangeAspect="1"/>
                          </pic:cNvPicPr>
                        </pic:nvPicPr>
                        <pic:blipFill>
                          <a:blip r:embed="rId49" cstate="print"/>
                          <a:stretch>
                            <a:fillRect/>
                          </a:stretch>
                        </pic:blipFill>
                        <pic:spPr>
                          <a:xfrm>
                            <a:off x="0" y="0"/>
                            <a:ext cx="1699895" cy="1073785"/>
                          </a:xfrm>
                          <a:prstGeom prst="rect">
                            <a:avLst/>
                          </a:prstGeom>
                        </pic:spPr>
                      </pic:pic>
                    </a:graphicData>
                  </a:graphic>
                </wp:inline>
              </w:drawing>
            </w:r>
          </w:p>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专家预约挂号</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r w:rsidR="001F353E">
        <w:trPr>
          <w:jc w:val="center"/>
        </w:trPr>
        <w:tc>
          <w:tcPr>
            <w:tcW w:w="3862" w:type="dxa"/>
            <w:gridSpan w:val="2"/>
            <w:vMerge/>
            <w:tcBorders>
              <w:left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p>
        </w:tc>
        <w:tc>
          <w:tcPr>
            <w:tcW w:w="2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全程陪同就医</w:t>
            </w:r>
          </w:p>
        </w:tc>
        <w:tc>
          <w:tcPr>
            <w:tcW w:w="24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F353E" w:rsidRDefault="001F353E">
            <w:pPr>
              <w:spacing w:line="0" w:lineRule="atLeast"/>
              <w:jc w:val="center"/>
              <w:rPr>
                <w:rFonts w:ascii="楷体" w:eastAsia="楷体" w:hAnsi="楷体"/>
                <w:color w:val="000000"/>
                <w:sz w:val="32"/>
                <w:szCs w:val="32"/>
              </w:rPr>
            </w:pPr>
            <w:r>
              <w:rPr>
                <w:rFonts w:ascii="楷体" w:eastAsia="楷体" w:hAnsi="楷体" w:hint="eastAsia"/>
                <w:color w:val="000000"/>
                <w:sz w:val="32"/>
                <w:szCs w:val="32"/>
              </w:rPr>
              <w:t>3次/年</w:t>
            </w:r>
          </w:p>
        </w:tc>
      </w:tr>
    </w:tbl>
    <w:p w:rsidR="007B67BE" w:rsidRDefault="007B67BE">
      <w:pPr>
        <w:ind w:firstLineChars="150" w:firstLine="480"/>
        <w:rPr>
          <w:rFonts w:ascii="楷体" w:eastAsia="楷体" w:hAnsi="楷体"/>
          <w:sz w:val="32"/>
          <w:szCs w:val="32"/>
        </w:rPr>
      </w:pPr>
    </w:p>
    <w:tbl>
      <w:tblPr>
        <w:tblStyle w:val="ab"/>
        <w:tblW w:w="8942" w:type="dxa"/>
        <w:jc w:val="center"/>
        <w:tblInd w:w="-459" w:type="dxa"/>
        <w:tblLayout w:type="fixed"/>
        <w:tblLook w:val="04A0"/>
      </w:tblPr>
      <w:tblGrid>
        <w:gridCol w:w="1594"/>
        <w:gridCol w:w="2268"/>
        <w:gridCol w:w="2762"/>
        <w:gridCol w:w="2318"/>
      </w:tblGrid>
      <w:tr w:rsidR="007B67BE">
        <w:trPr>
          <w:jc w:val="center"/>
        </w:trPr>
        <w:tc>
          <w:tcPr>
            <w:tcW w:w="1594" w:type="dxa"/>
            <w:vAlign w:val="center"/>
          </w:tcPr>
          <w:p w:rsidR="007B67BE" w:rsidRDefault="00307129">
            <w:pPr>
              <w:spacing w:line="0" w:lineRule="atLeast"/>
              <w:jc w:val="center"/>
              <w:rPr>
                <w:rFonts w:ascii="楷体" w:eastAsia="楷体" w:hAnsi="楷体"/>
                <w:sz w:val="32"/>
                <w:szCs w:val="32"/>
              </w:rPr>
            </w:pPr>
            <w:r>
              <w:rPr>
                <w:rFonts w:ascii="楷体" w:eastAsia="楷体" w:hAnsi="楷体" w:hint="eastAsia"/>
                <w:sz w:val="32"/>
                <w:szCs w:val="32"/>
              </w:rPr>
              <w:t>卡种名称</w:t>
            </w:r>
          </w:p>
        </w:tc>
        <w:tc>
          <w:tcPr>
            <w:tcW w:w="2268" w:type="dxa"/>
            <w:vAlign w:val="center"/>
          </w:tcPr>
          <w:p w:rsidR="007B67BE" w:rsidRDefault="00307129">
            <w:pPr>
              <w:spacing w:line="0" w:lineRule="atLeast"/>
              <w:jc w:val="center"/>
              <w:rPr>
                <w:rFonts w:ascii="楷体" w:eastAsia="楷体" w:hAnsi="楷体"/>
                <w:sz w:val="32"/>
                <w:szCs w:val="32"/>
              </w:rPr>
            </w:pPr>
            <w:r>
              <w:rPr>
                <w:rFonts w:ascii="楷体" w:eastAsia="楷体" w:hAnsi="楷体" w:hint="eastAsia"/>
                <w:sz w:val="32"/>
                <w:szCs w:val="32"/>
              </w:rPr>
              <w:t>卡样</w:t>
            </w:r>
          </w:p>
        </w:tc>
        <w:tc>
          <w:tcPr>
            <w:tcW w:w="2762" w:type="dxa"/>
            <w:vAlign w:val="center"/>
          </w:tcPr>
          <w:p w:rsidR="007B67BE" w:rsidRDefault="00307129">
            <w:pPr>
              <w:spacing w:line="0" w:lineRule="atLeast"/>
              <w:jc w:val="center"/>
              <w:rPr>
                <w:rFonts w:ascii="楷体" w:eastAsia="楷体" w:hAnsi="楷体"/>
                <w:sz w:val="32"/>
                <w:szCs w:val="32"/>
              </w:rPr>
            </w:pPr>
            <w:r>
              <w:rPr>
                <w:rFonts w:ascii="楷体" w:eastAsia="楷体" w:hAnsi="楷体" w:hint="eastAsia"/>
                <w:sz w:val="32"/>
                <w:szCs w:val="32"/>
              </w:rPr>
              <w:t>服务内容</w:t>
            </w:r>
          </w:p>
        </w:tc>
        <w:tc>
          <w:tcPr>
            <w:tcW w:w="2318" w:type="dxa"/>
            <w:vAlign w:val="center"/>
          </w:tcPr>
          <w:p w:rsidR="007B67BE" w:rsidRDefault="00307129">
            <w:pPr>
              <w:spacing w:line="0" w:lineRule="atLeast"/>
              <w:jc w:val="center"/>
              <w:rPr>
                <w:rFonts w:ascii="楷体" w:eastAsia="楷体" w:hAnsi="楷体"/>
                <w:b/>
                <w:sz w:val="32"/>
                <w:szCs w:val="32"/>
              </w:rPr>
            </w:pPr>
            <w:r>
              <w:rPr>
                <w:rFonts w:ascii="楷体" w:eastAsia="楷体" w:hAnsi="楷体" w:hint="eastAsia"/>
                <w:sz w:val="32"/>
                <w:szCs w:val="32"/>
              </w:rPr>
              <w:t>权益次数</w:t>
            </w:r>
          </w:p>
        </w:tc>
      </w:tr>
      <w:tr w:rsidR="007B67BE">
        <w:trPr>
          <w:jc w:val="center"/>
        </w:trPr>
        <w:tc>
          <w:tcPr>
            <w:tcW w:w="3862" w:type="dxa"/>
            <w:gridSpan w:val="2"/>
            <w:vMerge w:val="restart"/>
            <w:vAlign w:val="center"/>
          </w:tcPr>
          <w:p w:rsidR="007B67BE" w:rsidRDefault="00307129">
            <w:pPr>
              <w:spacing w:line="0" w:lineRule="atLeast"/>
              <w:jc w:val="center"/>
              <w:rPr>
                <w:rFonts w:ascii="楷体" w:eastAsia="楷体" w:hAnsi="楷体"/>
                <w:sz w:val="32"/>
                <w:szCs w:val="32"/>
              </w:rPr>
            </w:pPr>
            <w:r>
              <w:rPr>
                <w:rFonts w:ascii="楷体" w:eastAsia="楷体" w:hAnsi="楷体" w:hint="eastAsia"/>
                <w:sz w:val="32"/>
                <w:szCs w:val="32"/>
              </w:rPr>
              <w:t>中国光大银行天天富联名信用卡白金卡</w:t>
            </w:r>
          </w:p>
          <w:p w:rsidR="007B67BE" w:rsidRDefault="00307129">
            <w:pPr>
              <w:spacing w:line="0" w:lineRule="atLeast"/>
              <w:jc w:val="center"/>
              <w:rPr>
                <w:rFonts w:ascii="楷体" w:eastAsia="楷体" w:hAnsi="楷体"/>
                <w:sz w:val="32"/>
                <w:szCs w:val="32"/>
              </w:rPr>
            </w:pPr>
            <w:r>
              <w:rPr>
                <w:rFonts w:ascii="楷体" w:eastAsia="楷体" w:hAnsi="楷体"/>
                <w:noProof/>
                <w:sz w:val="32"/>
                <w:szCs w:val="32"/>
              </w:rPr>
              <w:drawing>
                <wp:inline distT="0" distB="0" distL="0" distR="0">
                  <wp:extent cx="2284095" cy="1436370"/>
                  <wp:effectExtent l="19050" t="0" r="1595" b="0"/>
                  <wp:docPr id="6" name="图片 1" descr="D:\桌面文件夹\卡样\140320光大商务天天富IC白金卡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桌面文件夹\卡样\140320光大商务天天富IC白金卡正.jpg"/>
                          <pic:cNvPicPr>
                            <a:picLocks noChangeAspect="1" noChangeArrowheads="1"/>
                          </pic:cNvPicPr>
                        </pic:nvPicPr>
                        <pic:blipFill>
                          <a:blip r:embed="rId50" cstate="print"/>
                          <a:srcRect/>
                          <a:stretch>
                            <a:fillRect/>
                          </a:stretch>
                        </pic:blipFill>
                        <pic:spPr>
                          <a:xfrm>
                            <a:off x="0" y="0"/>
                            <a:ext cx="2284121" cy="1436778"/>
                          </a:xfrm>
                          <a:prstGeom prst="rect">
                            <a:avLst/>
                          </a:prstGeom>
                          <a:noFill/>
                          <a:ln w="9525">
                            <a:noFill/>
                            <a:miter lim="800000"/>
                            <a:headEnd/>
                            <a:tailEnd/>
                          </a:ln>
                        </pic:spPr>
                      </pic:pic>
                    </a:graphicData>
                  </a:graphic>
                </wp:inline>
              </w:drawing>
            </w:r>
          </w:p>
          <w:p w:rsidR="007B67BE" w:rsidRDefault="007B67BE">
            <w:pPr>
              <w:spacing w:line="0" w:lineRule="atLeast"/>
              <w:rPr>
                <w:rFonts w:ascii="楷体" w:eastAsia="楷体" w:hAnsi="楷体"/>
                <w:sz w:val="32"/>
                <w:szCs w:val="32"/>
              </w:rPr>
            </w:pPr>
          </w:p>
        </w:tc>
        <w:tc>
          <w:tcPr>
            <w:tcW w:w="2762"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sz w:val="32"/>
                <w:szCs w:val="32"/>
              </w:rPr>
              <w:t>贵宾候机（车）</w:t>
            </w:r>
          </w:p>
        </w:tc>
        <w:tc>
          <w:tcPr>
            <w:tcW w:w="2318"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sz w:val="32"/>
                <w:szCs w:val="32"/>
              </w:rPr>
              <w:t>3点积分/年</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sz w:val="32"/>
                <w:szCs w:val="32"/>
              </w:rPr>
              <w:t>道路救援</w:t>
            </w:r>
          </w:p>
        </w:tc>
        <w:tc>
          <w:tcPr>
            <w:tcW w:w="2318"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sz w:val="32"/>
                <w:szCs w:val="32"/>
              </w:rPr>
              <w:t>6次/年</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color w:val="000000"/>
                <w:sz w:val="32"/>
                <w:szCs w:val="32"/>
              </w:rPr>
              <w:t>租车服务</w:t>
            </w:r>
          </w:p>
        </w:tc>
        <w:tc>
          <w:tcPr>
            <w:tcW w:w="2318"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sz w:val="32"/>
                <w:szCs w:val="32"/>
              </w:rPr>
              <w:t>1次/年</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专家预约挂号</w:t>
            </w:r>
          </w:p>
        </w:tc>
        <w:tc>
          <w:tcPr>
            <w:tcW w:w="2318"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3次/年</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全程陪同就医</w:t>
            </w:r>
          </w:p>
        </w:tc>
        <w:tc>
          <w:tcPr>
            <w:tcW w:w="2318"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3次/年</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健康咨询</w:t>
            </w:r>
          </w:p>
        </w:tc>
        <w:tc>
          <w:tcPr>
            <w:tcW w:w="2318"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全年不限次</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电子健康档案</w:t>
            </w:r>
          </w:p>
        </w:tc>
        <w:tc>
          <w:tcPr>
            <w:tcW w:w="2318"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长期有效</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出行意外险</w:t>
            </w:r>
          </w:p>
        </w:tc>
        <w:tc>
          <w:tcPr>
            <w:tcW w:w="2318"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长期有效</w:t>
            </w:r>
          </w:p>
        </w:tc>
      </w:tr>
    </w:tbl>
    <w:p w:rsidR="007B67BE" w:rsidRDefault="007B67BE">
      <w:pPr>
        <w:jc w:val="left"/>
        <w:rPr>
          <w:rFonts w:ascii="楷体" w:eastAsia="楷体" w:hAnsi="楷体"/>
          <w:sz w:val="32"/>
          <w:szCs w:val="32"/>
        </w:rPr>
      </w:pPr>
    </w:p>
    <w:tbl>
      <w:tblPr>
        <w:tblStyle w:val="ab"/>
        <w:tblW w:w="8942" w:type="dxa"/>
        <w:jc w:val="center"/>
        <w:tblInd w:w="-459" w:type="dxa"/>
        <w:tblLayout w:type="fixed"/>
        <w:tblLook w:val="04A0"/>
      </w:tblPr>
      <w:tblGrid>
        <w:gridCol w:w="1594"/>
        <w:gridCol w:w="2268"/>
        <w:gridCol w:w="2762"/>
        <w:gridCol w:w="2318"/>
      </w:tblGrid>
      <w:tr w:rsidR="007B67BE">
        <w:trPr>
          <w:jc w:val="center"/>
        </w:trPr>
        <w:tc>
          <w:tcPr>
            <w:tcW w:w="1594" w:type="dxa"/>
            <w:vAlign w:val="center"/>
          </w:tcPr>
          <w:p w:rsidR="007B67BE" w:rsidRDefault="00307129">
            <w:pPr>
              <w:spacing w:line="0" w:lineRule="atLeast"/>
              <w:jc w:val="center"/>
              <w:rPr>
                <w:rFonts w:ascii="楷体" w:eastAsia="楷体" w:hAnsi="楷体"/>
                <w:sz w:val="32"/>
                <w:szCs w:val="32"/>
              </w:rPr>
            </w:pPr>
            <w:r>
              <w:rPr>
                <w:rFonts w:ascii="楷体" w:eastAsia="楷体" w:hAnsi="楷体" w:hint="eastAsia"/>
                <w:sz w:val="32"/>
                <w:szCs w:val="32"/>
              </w:rPr>
              <w:t>卡种名称</w:t>
            </w:r>
          </w:p>
        </w:tc>
        <w:tc>
          <w:tcPr>
            <w:tcW w:w="2268" w:type="dxa"/>
            <w:vAlign w:val="center"/>
          </w:tcPr>
          <w:p w:rsidR="007B67BE" w:rsidRDefault="00307129">
            <w:pPr>
              <w:spacing w:line="0" w:lineRule="atLeast"/>
              <w:jc w:val="center"/>
              <w:rPr>
                <w:rFonts w:ascii="楷体" w:eastAsia="楷体" w:hAnsi="楷体"/>
                <w:sz w:val="32"/>
                <w:szCs w:val="32"/>
              </w:rPr>
            </w:pPr>
            <w:r>
              <w:rPr>
                <w:rFonts w:ascii="楷体" w:eastAsia="楷体" w:hAnsi="楷体" w:hint="eastAsia"/>
                <w:sz w:val="32"/>
                <w:szCs w:val="32"/>
              </w:rPr>
              <w:t>卡样</w:t>
            </w:r>
          </w:p>
        </w:tc>
        <w:tc>
          <w:tcPr>
            <w:tcW w:w="2762" w:type="dxa"/>
            <w:vAlign w:val="center"/>
          </w:tcPr>
          <w:p w:rsidR="007B67BE" w:rsidRDefault="00307129">
            <w:pPr>
              <w:spacing w:line="0" w:lineRule="atLeast"/>
              <w:jc w:val="center"/>
              <w:rPr>
                <w:rFonts w:ascii="楷体" w:eastAsia="楷体" w:hAnsi="楷体"/>
                <w:sz w:val="32"/>
                <w:szCs w:val="32"/>
              </w:rPr>
            </w:pPr>
            <w:r>
              <w:rPr>
                <w:rFonts w:ascii="楷体" w:eastAsia="楷体" w:hAnsi="楷体" w:hint="eastAsia"/>
                <w:sz w:val="32"/>
                <w:szCs w:val="32"/>
              </w:rPr>
              <w:t>服务内容</w:t>
            </w:r>
          </w:p>
        </w:tc>
        <w:tc>
          <w:tcPr>
            <w:tcW w:w="2318" w:type="dxa"/>
            <w:vAlign w:val="center"/>
          </w:tcPr>
          <w:p w:rsidR="007B67BE" w:rsidRDefault="00307129">
            <w:pPr>
              <w:spacing w:line="0" w:lineRule="atLeast"/>
              <w:jc w:val="center"/>
              <w:rPr>
                <w:rFonts w:ascii="楷体" w:eastAsia="楷体" w:hAnsi="楷体"/>
                <w:b/>
                <w:sz w:val="32"/>
                <w:szCs w:val="32"/>
              </w:rPr>
            </w:pPr>
            <w:r>
              <w:rPr>
                <w:rFonts w:ascii="楷体" w:eastAsia="楷体" w:hAnsi="楷体" w:hint="eastAsia"/>
                <w:sz w:val="32"/>
                <w:szCs w:val="32"/>
              </w:rPr>
              <w:t>权益次数</w:t>
            </w:r>
          </w:p>
        </w:tc>
      </w:tr>
      <w:tr w:rsidR="007B67BE">
        <w:trPr>
          <w:jc w:val="center"/>
        </w:trPr>
        <w:tc>
          <w:tcPr>
            <w:tcW w:w="3862" w:type="dxa"/>
            <w:gridSpan w:val="2"/>
            <w:vMerge w:val="restart"/>
            <w:vAlign w:val="center"/>
          </w:tcPr>
          <w:p w:rsidR="007B67BE" w:rsidRDefault="00307129">
            <w:pPr>
              <w:spacing w:line="0" w:lineRule="atLeast"/>
              <w:jc w:val="center"/>
              <w:rPr>
                <w:rFonts w:ascii="楷体" w:eastAsia="楷体" w:hAnsi="楷体"/>
                <w:sz w:val="32"/>
                <w:szCs w:val="32"/>
              </w:rPr>
            </w:pPr>
            <w:r>
              <w:rPr>
                <w:rFonts w:ascii="楷体" w:eastAsia="楷体" w:hAnsi="楷体" w:hint="eastAsia"/>
                <w:sz w:val="32"/>
                <w:szCs w:val="32"/>
              </w:rPr>
              <w:t>中国光大银行税信通联名信用卡白金卡</w:t>
            </w:r>
          </w:p>
          <w:p w:rsidR="007B67BE" w:rsidRDefault="00307129">
            <w:pPr>
              <w:spacing w:line="0" w:lineRule="atLeast"/>
              <w:jc w:val="center"/>
              <w:rPr>
                <w:rFonts w:ascii="楷体" w:eastAsia="楷体" w:hAnsi="楷体"/>
                <w:sz w:val="32"/>
                <w:szCs w:val="32"/>
              </w:rPr>
            </w:pPr>
            <w:r>
              <w:rPr>
                <w:rFonts w:ascii="楷体" w:eastAsia="楷体" w:hAnsi="楷体"/>
                <w:noProof/>
                <w:sz w:val="32"/>
                <w:szCs w:val="32"/>
              </w:rPr>
              <w:lastRenderedPageBreak/>
              <w:drawing>
                <wp:inline distT="0" distB="0" distL="0" distR="0">
                  <wp:extent cx="2281555" cy="1435100"/>
                  <wp:effectExtent l="19050" t="0" r="4078" b="0"/>
                  <wp:docPr id="2" name="图片 2" descr="D:\桌面文件夹\信用卡使用手册及修改列表\税信通卡样\150413光大银行银联税信通联名信用IC卡-白金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桌面文件夹\信用卡使用手册及修改列表\税信通卡样\150413光大银行银联税信通联名信用IC卡-白金z.jpg"/>
                          <pic:cNvPicPr>
                            <a:picLocks noChangeAspect="1" noChangeArrowheads="1"/>
                          </pic:cNvPicPr>
                        </pic:nvPicPr>
                        <pic:blipFill>
                          <a:blip r:embed="rId51" cstate="print"/>
                          <a:srcRect/>
                          <a:stretch>
                            <a:fillRect/>
                          </a:stretch>
                        </pic:blipFill>
                        <pic:spPr>
                          <a:xfrm>
                            <a:off x="0" y="0"/>
                            <a:ext cx="2281638" cy="1435217"/>
                          </a:xfrm>
                          <a:prstGeom prst="rect">
                            <a:avLst/>
                          </a:prstGeom>
                          <a:noFill/>
                          <a:ln w="9525">
                            <a:noFill/>
                            <a:miter lim="800000"/>
                            <a:headEnd/>
                            <a:tailEnd/>
                          </a:ln>
                        </pic:spPr>
                      </pic:pic>
                    </a:graphicData>
                  </a:graphic>
                </wp:inline>
              </w:drawing>
            </w:r>
          </w:p>
        </w:tc>
        <w:tc>
          <w:tcPr>
            <w:tcW w:w="2762"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sz w:val="32"/>
                <w:szCs w:val="32"/>
              </w:rPr>
              <w:lastRenderedPageBreak/>
              <w:t>贵宾候机（车）</w:t>
            </w:r>
          </w:p>
        </w:tc>
        <w:tc>
          <w:tcPr>
            <w:tcW w:w="2318"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sz w:val="32"/>
                <w:szCs w:val="32"/>
              </w:rPr>
              <w:t>3点积分/年</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sz w:val="32"/>
                <w:szCs w:val="32"/>
              </w:rPr>
              <w:t>道路救援</w:t>
            </w:r>
          </w:p>
        </w:tc>
        <w:tc>
          <w:tcPr>
            <w:tcW w:w="2318"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sz w:val="32"/>
                <w:szCs w:val="32"/>
              </w:rPr>
              <w:t>6次/年</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color w:val="000000"/>
                <w:sz w:val="32"/>
                <w:szCs w:val="32"/>
              </w:rPr>
              <w:t>租车服务</w:t>
            </w:r>
          </w:p>
        </w:tc>
        <w:tc>
          <w:tcPr>
            <w:tcW w:w="2318"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sz w:val="32"/>
                <w:szCs w:val="32"/>
              </w:rPr>
              <w:t>1次/年</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专家预约挂号</w:t>
            </w:r>
          </w:p>
        </w:tc>
        <w:tc>
          <w:tcPr>
            <w:tcW w:w="2318"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3次/年</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全程陪同就医</w:t>
            </w:r>
          </w:p>
        </w:tc>
        <w:tc>
          <w:tcPr>
            <w:tcW w:w="2318"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3次/年</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健康咨询</w:t>
            </w:r>
          </w:p>
        </w:tc>
        <w:tc>
          <w:tcPr>
            <w:tcW w:w="2318"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全年不限次</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电子健康档案</w:t>
            </w:r>
          </w:p>
        </w:tc>
        <w:tc>
          <w:tcPr>
            <w:tcW w:w="2318"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长期有效</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出行意外险</w:t>
            </w:r>
          </w:p>
        </w:tc>
        <w:tc>
          <w:tcPr>
            <w:tcW w:w="2318"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长期有效</w:t>
            </w:r>
          </w:p>
        </w:tc>
      </w:tr>
    </w:tbl>
    <w:p w:rsidR="007B67BE" w:rsidRDefault="007B67BE">
      <w:pPr>
        <w:jc w:val="left"/>
        <w:rPr>
          <w:rFonts w:ascii="楷体" w:eastAsia="楷体" w:hAnsi="楷体"/>
          <w:sz w:val="32"/>
          <w:szCs w:val="32"/>
        </w:rPr>
      </w:pPr>
    </w:p>
    <w:tbl>
      <w:tblPr>
        <w:tblStyle w:val="ab"/>
        <w:tblW w:w="8942" w:type="dxa"/>
        <w:jc w:val="center"/>
        <w:tblInd w:w="-459" w:type="dxa"/>
        <w:tblLayout w:type="fixed"/>
        <w:tblLook w:val="04A0"/>
      </w:tblPr>
      <w:tblGrid>
        <w:gridCol w:w="1594"/>
        <w:gridCol w:w="2268"/>
        <w:gridCol w:w="2762"/>
        <w:gridCol w:w="2318"/>
      </w:tblGrid>
      <w:tr w:rsidR="007B67BE">
        <w:trPr>
          <w:jc w:val="center"/>
        </w:trPr>
        <w:tc>
          <w:tcPr>
            <w:tcW w:w="1594" w:type="dxa"/>
            <w:vAlign w:val="center"/>
          </w:tcPr>
          <w:p w:rsidR="007B67BE" w:rsidRDefault="00307129">
            <w:pPr>
              <w:spacing w:line="0" w:lineRule="atLeast"/>
              <w:jc w:val="center"/>
              <w:rPr>
                <w:rFonts w:ascii="楷体" w:eastAsia="楷体" w:hAnsi="楷体"/>
                <w:sz w:val="32"/>
                <w:szCs w:val="32"/>
              </w:rPr>
            </w:pPr>
            <w:r>
              <w:rPr>
                <w:rFonts w:ascii="楷体" w:eastAsia="楷体" w:hAnsi="楷体" w:hint="eastAsia"/>
                <w:sz w:val="32"/>
                <w:szCs w:val="32"/>
              </w:rPr>
              <w:t>卡种名称</w:t>
            </w:r>
          </w:p>
        </w:tc>
        <w:tc>
          <w:tcPr>
            <w:tcW w:w="2268" w:type="dxa"/>
            <w:vAlign w:val="center"/>
          </w:tcPr>
          <w:p w:rsidR="007B67BE" w:rsidRDefault="00307129">
            <w:pPr>
              <w:spacing w:line="0" w:lineRule="atLeast"/>
              <w:jc w:val="center"/>
              <w:rPr>
                <w:rFonts w:ascii="楷体" w:eastAsia="楷体" w:hAnsi="楷体"/>
                <w:sz w:val="32"/>
                <w:szCs w:val="32"/>
              </w:rPr>
            </w:pPr>
            <w:r>
              <w:rPr>
                <w:rFonts w:ascii="楷体" w:eastAsia="楷体" w:hAnsi="楷体" w:hint="eastAsia"/>
                <w:sz w:val="32"/>
                <w:szCs w:val="32"/>
              </w:rPr>
              <w:t>卡样</w:t>
            </w:r>
          </w:p>
        </w:tc>
        <w:tc>
          <w:tcPr>
            <w:tcW w:w="2762" w:type="dxa"/>
            <w:vAlign w:val="center"/>
          </w:tcPr>
          <w:p w:rsidR="007B67BE" w:rsidRDefault="00307129">
            <w:pPr>
              <w:spacing w:line="0" w:lineRule="atLeast"/>
              <w:jc w:val="center"/>
              <w:rPr>
                <w:rFonts w:ascii="楷体" w:eastAsia="楷体" w:hAnsi="楷体"/>
                <w:sz w:val="32"/>
                <w:szCs w:val="32"/>
              </w:rPr>
            </w:pPr>
            <w:r>
              <w:rPr>
                <w:rFonts w:ascii="楷体" w:eastAsia="楷体" w:hAnsi="楷体" w:hint="eastAsia"/>
                <w:sz w:val="32"/>
                <w:szCs w:val="32"/>
              </w:rPr>
              <w:t>服务内容</w:t>
            </w:r>
          </w:p>
        </w:tc>
        <w:tc>
          <w:tcPr>
            <w:tcW w:w="2318" w:type="dxa"/>
            <w:vAlign w:val="center"/>
          </w:tcPr>
          <w:p w:rsidR="007B67BE" w:rsidRDefault="00307129">
            <w:pPr>
              <w:spacing w:line="0" w:lineRule="atLeast"/>
              <w:jc w:val="center"/>
              <w:rPr>
                <w:rFonts w:ascii="楷体" w:eastAsia="楷体" w:hAnsi="楷体"/>
                <w:b/>
                <w:sz w:val="32"/>
                <w:szCs w:val="32"/>
              </w:rPr>
            </w:pPr>
            <w:r>
              <w:rPr>
                <w:rFonts w:ascii="楷体" w:eastAsia="楷体" w:hAnsi="楷体" w:hint="eastAsia"/>
                <w:sz w:val="32"/>
                <w:szCs w:val="32"/>
              </w:rPr>
              <w:t>权益次数</w:t>
            </w:r>
          </w:p>
        </w:tc>
      </w:tr>
      <w:tr w:rsidR="007B67BE">
        <w:trPr>
          <w:jc w:val="center"/>
        </w:trPr>
        <w:tc>
          <w:tcPr>
            <w:tcW w:w="3862" w:type="dxa"/>
            <w:gridSpan w:val="2"/>
            <w:vMerge w:val="restart"/>
            <w:vAlign w:val="center"/>
          </w:tcPr>
          <w:p w:rsidR="007B67BE" w:rsidRDefault="00307129">
            <w:pPr>
              <w:spacing w:line="0" w:lineRule="atLeast"/>
              <w:jc w:val="center"/>
              <w:rPr>
                <w:rFonts w:ascii="楷体" w:eastAsia="楷体" w:hAnsi="楷体"/>
                <w:sz w:val="32"/>
                <w:szCs w:val="32"/>
              </w:rPr>
            </w:pPr>
            <w:r>
              <w:rPr>
                <w:rFonts w:ascii="楷体" w:eastAsia="楷体" w:hAnsi="楷体" w:hint="eastAsia"/>
                <w:sz w:val="32"/>
                <w:szCs w:val="32"/>
              </w:rPr>
              <w:t>中国光大银行微众税银联名信用卡白金卡</w:t>
            </w:r>
          </w:p>
          <w:p w:rsidR="007B67BE" w:rsidRDefault="00307129">
            <w:pPr>
              <w:spacing w:line="0" w:lineRule="atLeast"/>
              <w:jc w:val="center"/>
              <w:rPr>
                <w:rFonts w:ascii="楷体" w:eastAsia="楷体" w:hAnsi="楷体"/>
                <w:sz w:val="32"/>
                <w:szCs w:val="32"/>
              </w:rPr>
            </w:pPr>
            <w:r>
              <w:rPr>
                <w:rFonts w:ascii="楷体" w:eastAsia="楷体" w:hAnsi="楷体"/>
                <w:noProof/>
                <w:sz w:val="32"/>
                <w:szCs w:val="32"/>
              </w:rPr>
              <w:drawing>
                <wp:inline distT="0" distB="0" distL="0" distR="0">
                  <wp:extent cx="2284095" cy="1435100"/>
                  <wp:effectExtent l="19050" t="0" r="1395" b="0"/>
                  <wp:docPr id="1" name="图片 1" descr="D:\桌面文件夹\卡样\141021 光大微众税银信用白金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桌面文件夹\卡样\141021 光大微众税银信用白金Z.jpg"/>
                          <pic:cNvPicPr>
                            <a:picLocks noChangeAspect="1" noChangeArrowheads="1"/>
                          </pic:cNvPicPr>
                        </pic:nvPicPr>
                        <pic:blipFill>
                          <a:blip r:embed="rId52" cstate="print"/>
                          <a:srcRect/>
                          <a:stretch>
                            <a:fillRect/>
                          </a:stretch>
                        </pic:blipFill>
                        <pic:spPr>
                          <a:xfrm>
                            <a:off x="0" y="0"/>
                            <a:ext cx="2287427" cy="1437169"/>
                          </a:xfrm>
                          <a:prstGeom prst="rect">
                            <a:avLst/>
                          </a:prstGeom>
                          <a:noFill/>
                          <a:ln w="9525">
                            <a:noFill/>
                            <a:miter lim="800000"/>
                            <a:headEnd/>
                            <a:tailEnd/>
                          </a:ln>
                        </pic:spPr>
                      </pic:pic>
                    </a:graphicData>
                  </a:graphic>
                </wp:inline>
              </w:drawing>
            </w:r>
          </w:p>
        </w:tc>
        <w:tc>
          <w:tcPr>
            <w:tcW w:w="2762"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sz w:val="32"/>
                <w:szCs w:val="32"/>
              </w:rPr>
              <w:t>贵宾候机（车）</w:t>
            </w:r>
          </w:p>
        </w:tc>
        <w:tc>
          <w:tcPr>
            <w:tcW w:w="2318"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sz w:val="32"/>
                <w:szCs w:val="32"/>
              </w:rPr>
              <w:t>3点积分/年</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sz w:val="32"/>
                <w:szCs w:val="32"/>
              </w:rPr>
              <w:t>道路救援</w:t>
            </w:r>
          </w:p>
        </w:tc>
        <w:tc>
          <w:tcPr>
            <w:tcW w:w="2318"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sz w:val="32"/>
                <w:szCs w:val="32"/>
              </w:rPr>
              <w:t>6次/年</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color w:val="000000"/>
                <w:sz w:val="32"/>
                <w:szCs w:val="32"/>
              </w:rPr>
              <w:t>租车服务</w:t>
            </w:r>
          </w:p>
        </w:tc>
        <w:tc>
          <w:tcPr>
            <w:tcW w:w="2318"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sz w:val="32"/>
                <w:szCs w:val="32"/>
              </w:rPr>
              <w:t>1次/年</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专家预约挂号</w:t>
            </w:r>
          </w:p>
        </w:tc>
        <w:tc>
          <w:tcPr>
            <w:tcW w:w="2318"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3次/年</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全程陪同就医</w:t>
            </w:r>
          </w:p>
        </w:tc>
        <w:tc>
          <w:tcPr>
            <w:tcW w:w="2318"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3次/年</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健康咨询</w:t>
            </w:r>
          </w:p>
        </w:tc>
        <w:tc>
          <w:tcPr>
            <w:tcW w:w="2318"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全年不限次</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电子健康档案</w:t>
            </w:r>
          </w:p>
        </w:tc>
        <w:tc>
          <w:tcPr>
            <w:tcW w:w="2318"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长期有效</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出行意外险</w:t>
            </w:r>
          </w:p>
        </w:tc>
        <w:tc>
          <w:tcPr>
            <w:tcW w:w="2318"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长期有效</w:t>
            </w:r>
          </w:p>
        </w:tc>
      </w:tr>
    </w:tbl>
    <w:p w:rsidR="007B67BE" w:rsidRDefault="007B67BE">
      <w:pPr>
        <w:jc w:val="left"/>
        <w:rPr>
          <w:rFonts w:ascii="楷体" w:eastAsia="楷体" w:hAnsi="楷体"/>
          <w:sz w:val="32"/>
          <w:szCs w:val="32"/>
        </w:rPr>
      </w:pPr>
    </w:p>
    <w:tbl>
      <w:tblPr>
        <w:tblStyle w:val="ab"/>
        <w:tblW w:w="8942" w:type="dxa"/>
        <w:jc w:val="center"/>
        <w:tblInd w:w="-459" w:type="dxa"/>
        <w:tblLayout w:type="fixed"/>
        <w:tblLook w:val="04A0"/>
      </w:tblPr>
      <w:tblGrid>
        <w:gridCol w:w="1594"/>
        <w:gridCol w:w="2268"/>
        <w:gridCol w:w="2762"/>
        <w:gridCol w:w="2318"/>
      </w:tblGrid>
      <w:tr w:rsidR="007B67BE">
        <w:trPr>
          <w:jc w:val="center"/>
        </w:trPr>
        <w:tc>
          <w:tcPr>
            <w:tcW w:w="1594" w:type="dxa"/>
            <w:vAlign w:val="center"/>
          </w:tcPr>
          <w:p w:rsidR="007B67BE" w:rsidRDefault="00307129">
            <w:pPr>
              <w:spacing w:line="0" w:lineRule="atLeast"/>
              <w:jc w:val="center"/>
              <w:rPr>
                <w:rFonts w:ascii="楷体" w:eastAsia="楷体" w:hAnsi="楷体"/>
                <w:sz w:val="32"/>
                <w:szCs w:val="32"/>
              </w:rPr>
            </w:pPr>
            <w:r>
              <w:rPr>
                <w:rFonts w:ascii="楷体" w:eastAsia="楷体" w:hAnsi="楷体" w:hint="eastAsia"/>
                <w:sz w:val="32"/>
                <w:szCs w:val="32"/>
              </w:rPr>
              <w:t>卡种名称</w:t>
            </w:r>
          </w:p>
        </w:tc>
        <w:tc>
          <w:tcPr>
            <w:tcW w:w="2268" w:type="dxa"/>
            <w:vAlign w:val="center"/>
          </w:tcPr>
          <w:p w:rsidR="007B67BE" w:rsidRDefault="00307129">
            <w:pPr>
              <w:spacing w:line="0" w:lineRule="atLeast"/>
              <w:jc w:val="center"/>
              <w:rPr>
                <w:rFonts w:ascii="楷体" w:eastAsia="楷体" w:hAnsi="楷体"/>
                <w:sz w:val="32"/>
                <w:szCs w:val="32"/>
              </w:rPr>
            </w:pPr>
            <w:r>
              <w:rPr>
                <w:rFonts w:ascii="楷体" w:eastAsia="楷体" w:hAnsi="楷体" w:hint="eastAsia"/>
                <w:sz w:val="32"/>
                <w:szCs w:val="32"/>
              </w:rPr>
              <w:t>卡样</w:t>
            </w:r>
          </w:p>
        </w:tc>
        <w:tc>
          <w:tcPr>
            <w:tcW w:w="2762" w:type="dxa"/>
            <w:vAlign w:val="center"/>
          </w:tcPr>
          <w:p w:rsidR="007B67BE" w:rsidRDefault="00307129">
            <w:pPr>
              <w:spacing w:line="0" w:lineRule="atLeast"/>
              <w:jc w:val="center"/>
              <w:rPr>
                <w:rFonts w:ascii="楷体" w:eastAsia="楷体" w:hAnsi="楷体"/>
                <w:sz w:val="32"/>
                <w:szCs w:val="32"/>
              </w:rPr>
            </w:pPr>
            <w:r>
              <w:rPr>
                <w:rFonts w:ascii="楷体" w:eastAsia="楷体" w:hAnsi="楷体" w:hint="eastAsia"/>
                <w:sz w:val="32"/>
                <w:szCs w:val="32"/>
              </w:rPr>
              <w:t>服务内容</w:t>
            </w:r>
          </w:p>
        </w:tc>
        <w:tc>
          <w:tcPr>
            <w:tcW w:w="2318" w:type="dxa"/>
            <w:vAlign w:val="center"/>
          </w:tcPr>
          <w:p w:rsidR="007B67BE" w:rsidRDefault="00307129">
            <w:pPr>
              <w:spacing w:line="0" w:lineRule="atLeast"/>
              <w:jc w:val="center"/>
              <w:rPr>
                <w:rFonts w:ascii="楷体" w:eastAsia="楷体" w:hAnsi="楷体"/>
                <w:b/>
                <w:sz w:val="32"/>
                <w:szCs w:val="32"/>
              </w:rPr>
            </w:pPr>
            <w:r>
              <w:rPr>
                <w:rFonts w:ascii="楷体" w:eastAsia="楷体" w:hAnsi="楷体" w:hint="eastAsia"/>
                <w:sz w:val="32"/>
                <w:szCs w:val="32"/>
              </w:rPr>
              <w:t>权益次数</w:t>
            </w:r>
          </w:p>
        </w:tc>
      </w:tr>
      <w:tr w:rsidR="007B67BE">
        <w:trPr>
          <w:jc w:val="center"/>
        </w:trPr>
        <w:tc>
          <w:tcPr>
            <w:tcW w:w="3862" w:type="dxa"/>
            <w:gridSpan w:val="2"/>
            <w:vMerge w:val="restart"/>
            <w:vAlign w:val="center"/>
          </w:tcPr>
          <w:p w:rsidR="007B67BE" w:rsidRDefault="00307129">
            <w:pPr>
              <w:spacing w:line="0" w:lineRule="atLeast"/>
              <w:jc w:val="center"/>
              <w:rPr>
                <w:rFonts w:ascii="楷体" w:eastAsia="楷体" w:hAnsi="楷体"/>
                <w:sz w:val="32"/>
                <w:szCs w:val="32"/>
              </w:rPr>
            </w:pPr>
            <w:r>
              <w:rPr>
                <w:rFonts w:ascii="楷体" w:eastAsia="楷体" w:hAnsi="楷体" w:hint="eastAsia"/>
                <w:sz w:val="32"/>
                <w:szCs w:val="32"/>
              </w:rPr>
              <w:t>中国光大银行通联宝联名信用卡白金卡</w:t>
            </w:r>
          </w:p>
          <w:p w:rsidR="007B67BE" w:rsidRDefault="00307129">
            <w:pPr>
              <w:spacing w:line="0" w:lineRule="atLeast"/>
              <w:jc w:val="center"/>
              <w:rPr>
                <w:rFonts w:ascii="楷体" w:eastAsia="楷体" w:hAnsi="楷体"/>
                <w:sz w:val="32"/>
                <w:szCs w:val="32"/>
              </w:rPr>
            </w:pPr>
            <w:r>
              <w:rPr>
                <w:rFonts w:ascii="楷体" w:eastAsia="楷体" w:hAnsi="楷体"/>
                <w:noProof/>
                <w:sz w:val="32"/>
                <w:szCs w:val="32"/>
              </w:rPr>
              <w:drawing>
                <wp:inline distT="0" distB="0" distL="0" distR="0">
                  <wp:extent cx="2315210" cy="1456055"/>
                  <wp:effectExtent l="19050" t="0" r="8372" b="0"/>
                  <wp:docPr id="3" name="图片 2" descr="D:\桌面文件夹\卡样\160203光大银行通联宝联名卡信用IC白金卡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D:\桌面文件夹\卡样\160203光大银行通联宝联名卡信用IC白金卡z.jpg"/>
                          <pic:cNvPicPr>
                            <a:picLocks noChangeAspect="1" noChangeArrowheads="1"/>
                          </pic:cNvPicPr>
                        </pic:nvPicPr>
                        <pic:blipFill>
                          <a:blip r:embed="rId53" cstate="print"/>
                          <a:srcRect/>
                          <a:stretch>
                            <a:fillRect/>
                          </a:stretch>
                        </pic:blipFill>
                        <pic:spPr>
                          <a:xfrm>
                            <a:off x="0" y="0"/>
                            <a:ext cx="2315440" cy="1456479"/>
                          </a:xfrm>
                          <a:prstGeom prst="rect">
                            <a:avLst/>
                          </a:prstGeom>
                          <a:noFill/>
                          <a:ln w="9525">
                            <a:noFill/>
                            <a:miter lim="800000"/>
                            <a:headEnd/>
                            <a:tailEnd/>
                          </a:ln>
                        </pic:spPr>
                      </pic:pic>
                    </a:graphicData>
                  </a:graphic>
                </wp:inline>
              </w:drawing>
            </w:r>
          </w:p>
        </w:tc>
        <w:tc>
          <w:tcPr>
            <w:tcW w:w="2762"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sz w:val="32"/>
                <w:szCs w:val="32"/>
              </w:rPr>
              <w:t>贵宾候机（车）</w:t>
            </w:r>
          </w:p>
        </w:tc>
        <w:tc>
          <w:tcPr>
            <w:tcW w:w="2318"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sz w:val="32"/>
                <w:szCs w:val="32"/>
              </w:rPr>
              <w:t>3点积分/年</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color w:val="000000"/>
                <w:sz w:val="32"/>
                <w:szCs w:val="32"/>
              </w:rPr>
              <w:t>租车服务</w:t>
            </w:r>
          </w:p>
        </w:tc>
        <w:tc>
          <w:tcPr>
            <w:tcW w:w="2318"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sz w:val="32"/>
                <w:szCs w:val="32"/>
              </w:rPr>
              <w:t>6次/年</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sz w:val="32"/>
                <w:szCs w:val="32"/>
              </w:rPr>
              <w:t>至尊租车</w:t>
            </w:r>
          </w:p>
        </w:tc>
        <w:tc>
          <w:tcPr>
            <w:tcW w:w="2318"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sz w:val="32"/>
                <w:szCs w:val="32"/>
              </w:rPr>
              <w:t>1次/年</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专家预约挂号</w:t>
            </w:r>
          </w:p>
        </w:tc>
        <w:tc>
          <w:tcPr>
            <w:tcW w:w="2318"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3次/年</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全程陪同就医</w:t>
            </w:r>
          </w:p>
        </w:tc>
        <w:tc>
          <w:tcPr>
            <w:tcW w:w="2318"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3次/年</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健康咨询</w:t>
            </w:r>
          </w:p>
        </w:tc>
        <w:tc>
          <w:tcPr>
            <w:tcW w:w="2318"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全年不限次</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电子健康档案</w:t>
            </w:r>
          </w:p>
        </w:tc>
        <w:tc>
          <w:tcPr>
            <w:tcW w:w="2318"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长期有效</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出行意外险</w:t>
            </w:r>
          </w:p>
        </w:tc>
        <w:tc>
          <w:tcPr>
            <w:tcW w:w="2318"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长期有效</w:t>
            </w:r>
          </w:p>
        </w:tc>
      </w:tr>
    </w:tbl>
    <w:p w:rsidR="007B67BE" w:rsidRDefault="007B67BE">
      <w:pPr>
        <w:jc w:val="left"/>
        <w:rPr>
          <w:rFonts w:ascii="楷体" w:eastAsia="楷体" w:hAnsi="楷体"/>
          <w:sz w:val="32"/>
          <w:szCs w:val="32"/>
        </w:rPr>
      </w:pPr>
    </w:p>
    <w:tbl>
      <w:tblPr>
        <w:tblStyle w:val="ab"/>
        <w:tblW w:w="8940" w:type="dxa"/>
        <w:jc w:val="center"/>
        <w:tblInd w:w="-459" w:type="dxa"/>
        <w:tblLayout w:type="fixed"/>
        <w:tblLook w:val="04A0"/>
      </w:tblPr>
      <w:tblGrid>
        <w:gridCol w:w="1594"/>
        <w:gridCol w:w="2267"/>
        <w:gridCol w:w="2762"/>
        <w:gridCol w:w="2317"/>
      </w:tblGrid>
      <w:tr w:rsidR="007B67BE">
        <w:trPr>
          <w:trHeight w:val="364"/>
          <w:jc w:val="center"/>
        </w:trPr>
        <w:tc>
          <w:tcPr>
            <w:tcW w:w="1594" w:type="dxa"/>
            <w:vAlign w:val="center"/>
          </w:tcPr>
          <w:p w:rsidR="007B67BE" w:rsidRDefault="00307129">
            <w:pPr>
              <w:spacing w:line="0" w:lineRule="atLeast"/>
              <w:jc w:val="center"/>
              <w:rPr>
                <w:rFonts w:ascii="楷体" w:eastAsia="楷体" w:hAnsi="楷体"/>
                <w:sz w:val="32"/>
                <w:szCs w:val="32"/>
              </w:rPr>
            </w:pPr>
            <w:r>
              <w:rPr>
                <w:rFonts w:ascii="楷体" w:eastAsia="楷体" w:hAnsi="楷体" w:hint="eastAsia"/>
                <w:sz w:val="32"/>
                <w:szCs w:val="32"/>
              </w:rPr>
              <w:t>卡种名称</w:t>
            </w:r>
          </w:p>
        </w:tc>
        <w:tc>
          <w:tcPr>
            <w:tcW w:w="2267" w:type="dxa"/>
            <w:vAlign w:val="center"/>
          </w:tcPr>
          <w:p w:rsidR="007B67BE" w:rsidRDefault="00307129">
            <w:pPr>
              <w:spacing w:line="0" w:lineRule="atLeast"/>
              <w:jc w:val="center"/>
              <w:rPr>
                <w:rFonts w:ascii="楷体" w:eastAsia="楷体" w:hAnsi="楷体"/>
                <w:sz w:val="32"/>
                <w:szCs w:val="32"/>
              </w:rPr>
            </w:pPr>
            <w:r>
              <w:rPr>
                <w:rFonts w:ascii="楷体" w:eastAsia="楷体" w:hAnsi="楷体" w:hint="eastAsia"/>
                <w:sz w:val="32"/>
                <w:szCs w:val="32"/>
              </w:rPr>
              <w:t>卡样</w:t>
            </w:r>
          </w:p>
        </w:tc>
        <w:tc>
          <w:tcPr>
            <w:tcW w:w="2762" w:type="dxa"/>
            <w:vAlign w:val="center"/>
          </w:tcPr>
          <w:p w:rsidR="007B67BE" w:rsidRDefault="00307129">
            <w:pPr>
              <w:spacing w:line="0" w:lineRule="atLeast"/>
              <w:jc w:val="center"/>
              <w:rPr>
                <w:rFonts w:ascii="楷体" w:eastAsia="楷体" w:hAnsi="楷体"/>
                <w:sz w:val="32"/>
                <w:szCs w:val="32"/>
              </w:rPr>
            </w:pPr>
            <w:r>
              <w:rPr>
                <w:rFonts w:ascii="楷体" w:eastAsia="楷体" w:hAnsi="楷体" w:hint="eastAsia"/>
                <w:sz w:val="32"/>
                <w:szCs w:val="32"/>
              </w:rPr>
              <w:t>服务内容</w:t>
            </w:r>
          </w:p>
        </w:tc>
        <w:tc>
          <w:tcPr>
            <w:tcW w:w="2317" w:type="dxa"/>
            <w:vAlign w:val="center"/>
          </w:tcPr>
          <w:p w:rsidR="007B67BE" w:rsidRDefault="00307129">
            <w:pPr>
              <w:spacing w:line="0" w:lineRule="atLeast"/>
              <w:jc w:val="center"/>
              <w:rPr>
                <w:rFonts w:ascii="楷体" w:eastAsia="楷体" w:hAnsi="楷体"/>
                <w:b/>
                <w:sz w:val="32"/>
                <w:szCs w:val="32"/>
              </w:rPr>
            </w:pPr>
            <w:r>
              <w:rPr>
                <w:rFonts w:ascii="楷体" w:eastAsia="楷体" w:hAnsi="楷体" w:hint="eastAsia"/>
                <w:sz w:val="32"/>
                <w:szCs w:val="32"/>
              </w:rPr>
              <w:t>权益次数</w:t>
            </w:r>
          </w:p>
        </w:tc>
      </w:tr>
      <w:tr w:rsidR="007B67BE">
        <w:trPr>
          <w:trHeight w:val="364"/>
          <w:jc w:val="center"/>
        </w:trPr>
        <w:tc>
          <w:tcPr>
            <w:tcW w:w="3861" w:type="dxa"/>
            <w:gridSpan w:val="2"/>
            <w:vMerge w:val="restart"/>
            <w:vAlign w:val="center"/>
          </w:tcPr>
          <w:p w:rsidR="007B67BE" w:rsidRDefault="00307129">
            <w:pPr>
              <w:spacing w:line="0" w:lineRule="atLeast"/>
              <w:jc w:val="center"/>
              <w:rPr>
                <w:rFonts w:ascii="楷体" w:eastAsia="楷体" w:hAnsi="楷体"/>
                <w:sz w:val="32"/>
                <w:szCs w:val="32"/>
              </w:rPr>
            </w:pPr>
            <w:r>
              <w:rPr>
                <w:rFonts w:ascii="楷体" w:eastAsia="楷体" w:hAnsi="楷体" w:hint="eastAsia"/>
                <w:sz w:val="32"/>
                <w:szCs w:val="32"/>
              </w:rPr>
              <w:t>中国光大银行智能商务卡白金卡</w:t>
            </w:r>
          </w:p>
          <w:p w:rsidR="007B67BE" w:rsidRDefault="00307129">
            <w:pPr>
              <w:spacing w:line="0" w:lineRule="atLeast"/>
              <w:jc w:val="center"/>
              <w:rPr>
                <w:rFonts w:ascii="楷体" w:eastAsia="楷体" w:hAnsi="楷体"/>
                <w:sz w:val="32"/>
                <w:szCs w:val="32"/>
              </w:rPr>
            </w:pPr>
            <w:r>
              <w:rPr>
                <w:rFonts w:ascii="楷体" w:eastAsia="楷体" w:hAnsi="楷体"/>
                <w:noProof/>
                <w:sz w:val="32"/>
                <w:szCs w:val="32"/>
              </w:rPr>
              <w:lastRenderedPageBreak/>
              <w:drawing>
                <wp:inline distT="0" distB="0" distL="0" distR="0">
                  <wp:extent cx="2320290" cy="1445895"/>
                  <wp:effectExtent l="19050" t="0" r="3288" b="0"/>
                  <wp:docPr id="5" name="图片 4" descr="D:\桌面文件夹\卡样\智能商务卡白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D:\桌面文件夹\卡样\智能商务卡白金.JPG"/>
                          <pic:cNvPicPr>
                            <a:picLocks noChangeAspect="1" noChangeArrowheads="1"/>
                          </pic:cNvPicPr>
                        </pic:nvPicPr>
                        <pic:blipFill>
                          <a:blip r:embed="rId54" cstate="print"/>
                          <a:srcRect/>
                          <a:stretch>
                            <a:fillRect/>
                          </a:stretch>
                        </pic:blipFill>
                        <pic:spPr>
                          <a:xfrm>
                            <a:off x="0" y="0"/>
                            <a:ext cx="2321977" cy="1446754"/>
                          </a:xfrm>
                          <a:prstGeom prst="rect">
                            <a:avLst/>
                          </a:prstGeom>
                          <a:noFill/>
                          <a:ln w="9525">
                            <a:noFill/>
                            <a:miter lim="800000"/>
                            <a:headEnd/>
                            <a:tailEnd/>
                          </a:ln>
                        </pic:spPr>
                      </pic:pic>
                    </a:graphicData>
                  </a:graphic>
                </wp:inline>
              </w:drawing>
            </w:r>
          </w:p>
        </w:tc>
        <w:tc>
          <w:tcPr>
            <w:tcW w:w="2762"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sz w:val="32"/>
                <w:szCs w:val="32"/>
              </w:rPr>
              <w:lastRenderedPageBreak/>
              <w:t>贵宾候机（车）</w:t>
            </w:r>
          </w:p>
        </w:tc>
        <w:tc>
          <w:tcPr>
            <w:tcW w:w="2317"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sz w:val="32"/>
                <w:szCs w:val="32"/>
              </w:rPr>
              <w:t>3点积分/年</w:t>
            </w:r>
          </w:p>
        </w:tc>
      </w:tr>
      <w:tr w:rsidR="007B67BE">
        <w:trPr>
          <w:trHeight w:val="364"/>
          <w:jc w:val="center"/>
        </w:trPr>
        <w:tc>
          <w:tcPr>
            <w:tcW w:w="3861"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sz w:val="32"/>
                <w:szCs w:val="32"/>
              </w:rPr>
              <w:t>道路救援</w:t>
            </w:r>
          </w:p>
        </w:tc>
        <w:tc>
          <w:tcPr>
            <w:tcW w:w="2317"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sz w:val="32"/>
                <w:szCs w:val="32"/>
              </w:rPr>
              <w:t>6次/年</w:t>
            </w:r>
          </w:p>
        </w:tc>
      </w:tr>
      <w:tr w:rsidR="007B67BE">
        <w:trPr>
          <w:trHeight w:val="364"/>
          <w:jc w:val="center"/>
        </w:trPr>
        <w:tc>
          <w:tcPr>
            <w:tcW w:w="3861"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color w:val="000000"/>
                <w:sz w:val="32"/>
                <w:szCs w:val="32"/>
              </w:rPr>
              <w:t>租车服务</w:t>
            </w:r>
          </w:p>
        </w:tc>
        <w:tc>
          <w:tcPr>
            <w:tcW w:w="2317"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sz w:val="32"/>
                <w:szCs w:val="32"/>
              </w:rPr>
              <w:t>1次/年</w:t>
            </w:r>
          </w:p>
        </w:tc>
      </w:tr>
      <w:tr w:rsidR="007B67BE">
        <w:trPr>
          <w:trHeight w:val="364"/>
          <w:jc w:val="center"/>
        </w:trPr>
        <w:tc>
          <w:tcPr>
            <w:tcW w:w="3861"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专家预约挂号</w:t>
            </w:r>
          </w:p>
        </w:tc>
        <w:tc>
          <w:tcPr>
            <w:tcW w:w="2317"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3次/年</w:t>
            </w:r>
          </w:p>
        </w:tc>
      </w:tr>
      <w:tr w:rsidR="007B67BE">
        <w:trPr>
          <w:trHeight w:val="364"/>
          <w:jc w:val="center"/>
        </w:trPr>
        <w:tc>
          <w:tcPr>
            <w:tcW w:w="3861"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全程陪同就医</w:t>
            </w:r>
          </w:p>
        </w:tc>
        <w:tc>
          <w:tcPr>
            <w:tcW w:w="2317"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3次/年</w:t>
            </w:r>
          </w:p>
        </w:tc>
      </w:tr>
      <w:tr w:rsidR="007B67BE">
        <w:trPr>
          <w:trHeight w:val="364"/>
          <w:jc w:val="center"/>
        </w:trPr>
        <w:tc>
          <w:tcPr>
            <w:tcW w:w="3861"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健康咨询</w:t>
            </w:r>
          </w:p>
        </w:tc>
        <w:tc>
          <w:tcPr>
            <w:tcW w:w="2317"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全年不限次</w:t>
            </w:r>
          </w:p>
        </w:tc>
      </w:tr>
      <w:tr w:rsidR="007B67BE">
        <w:trPr>
          <w:trHeight w:val="364"/>
          <w:jc w:val="center"/>
        </w:trPr>
        <w:tc>
          <w:tcPr>
            <w:tcW w:w="3861"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电子健康档案</w:t>
            </w:r>
          </w:p>
        </w:tc>
        <w:tc>
          <w:tcPr>
            <w:tcW w:w="2317"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长期有效</w:t>
            </w:r>
          </w:p>
        </w:tc>
      </w:tr>
      <w:tr w:rsidR="007B67BE">
        <w:trPr>
          <w:trHeight w:val="364"/>
          <w:jc w:val="center"/>
        </w:trPr>
        <w:tc>
          <w:tcPr>
            <w:tcW w:w="3861"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出行意外险</w:t>
            </w:r>
          </w:p>
        </w:tc>
        <w:tc>
          <w:tcPr>
            <w:tcW w:w="2317"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长期有效</w:t>
            </w:r>
          </w:p>
        </w:tc>
      </w:tr>
    </w:tbl>
    <w:p w:rsidR="007B67BE" w:rsidRDefault="007B67BE">
      <w:pPr>
        <w:jc w:val="left"/>
        <w:rPr>
          <w:rFonts w:ascii="楷体" w:eastAsia="楷体" w:hAnsi="楷体"/>
          <w:sz w:val="32"/>
          <w:szCs w:val="32"/>
        </w:rPr>
      </w:pPr>
    </w:p>
    <w:p w:rsidR="007B67BE" w:rsidRDefault="007B67BE">
      <w:pPr>
        <w:jc w:val="left"/>
        <w:rPr>
          <w:rFonts w:ascii="楷体" w:eastAsia="楷体" w:hAnsi="楷体"/>
          <w:sz w:val="32"/>
          <w:szCs w:val="32"/>
        </w:rPr>
      </w:pPr>
    </w:p>
    <w:tbl>
      <w:tblPr>
        <w:tblStyle w:val="ab"/>
        <w:tblW w:w="8942" w:type="dxa"/>
        <w:jc w:val="center"/>
        <w:tblInd w:w="-459" w:type="dxa"/>
        <w:tblLayout w:type="fixed"/>
        <w:tblLook w:val="04A0"/>
      </w:tblPr>
      <w:tblGrid>
        <w:gridCol w:w="1594"/>
        <w:gridCol w:w="2268"/>
        <w:gridCol w:w="2762"/>
        <w:gridCol w:w="2318"/>
      </w:tblGrid>
      <w:tr w:rsidR="007B67BE">
        <w:trPr>
          <w:jc w:val="center"/>
        </w:trPr>
        <w:tc>
          <w:tcPr>
            <w:tcW w:w="1594" w:type="dxa"/>
            <w:vAlign w:val="center"/>
          </w:tcPr>
          <w:p w:rsidR="007B67BE" w:rsidRDefault="00307129">
            <w:pPr>
              <w:spacing w:line="0" w:lineRule="atLeast"/>
              <w:jc w:val="center"/>
              <w:rPr>
                <w:rFonts w:ascii="楷体" w:eastAsia="楷体" w:hAnsi="楷体"/>
                <w:sz w:val="32"/>
                <w:szCs w:val="32"/>
              </w:rPr>
            </w:pPr>
            <w:r>
              <w:rPr>
                <w:rFonts w:ascii="楷体" w:eastAsia="楷体" w:hAnsi="楷体" w:hint="eastAsia"/>
                <w:sz w:val="32"/>
                <w:szCs w:val="32"/>
              </w:rPr>
              <w:t>卡种名称</w:t>
            </w:r>
          </w:p>
        </w:tc>
        <w:tc>
          <w:tcPr>
            <w:tcW w:w="2268" w:type="dxa"/>
            <w:vAlign w:val="center"/>
          </w:tcPr>
          <w:p w:rsidR="007B67BE" w:rsidRDefault="00307129">
            <w:pPr>
              <w:spacing w:line="0" w:lineRule="atLeast"/>
              <w:jc w:val="center"/>
              <w:rPr>
                <w:rFonts w:ascii="楷体" w:eastAsia="楷体" w:hAnsi="楷体"/>
                <w:sz w:val="32"/>
                <w:szCs w:val="32"/>
              </w:rPr>
            </w:pPr>
            <w:r>
              <w:rPr>
                <w:rFonts w:ascii="楷体" w:eastAsia="楷体" w:hAnsi="楷体" w:hint="eastAsia"/>
                <w:sz w:val="32"/>
                <w:szCs w:val="32"/>
              </w:rPr>
              <w:t>卡样</w:t>
            </w:r>
          </w:p>
        </w:tc>
        <w:tc>
          <w:tcPr>
            <w:tcW w:w="2762" w:type="dxa"/>
            <w:vAlign w:val="center"/>
          </w:tcPr>
          <w:p w:rsidR="007B67BE" w:rsidRDefault="00307129">
            <w:pPr>
              <w:spacing w:line="0" w:lineRule="atLeast"/>
              <w:jc w:val="center"/>
              <w:rPr>
                <w:rFonts w:ascii="楷体" w:eastAsia="楷体" w:hAnsi="楷体"/>
                <w:sz w:val="32"/>
                <w:szCs w:val="32"/>
              </w:rPr>
            </w:pPr>
            <w:r>
              <w:rPr>
                <w:rFonts w:ascii="楷体" w:eastAsia="楷体" w:hAnsi="楷体" w:hint="eastAsia"/>
                <w:sz w:val="32"/>
                <w:szCs w:val="32"/>
              </w:rPr>
              <w:t>服务内容</w:t>
            </w:r>
          </w:p>
        </w:tc>
        <w:tc>
          <w:tcPr>
            <w:tcW w:w="2318" w:type="dxa"/>
            <w:vAlign w:val="center"/>
          </w:tcPr>
          <w:p w:rsidR="007B67BE" w:rsidRDefault="00307129">
            <w:pPr>
              <w:spacing w:line="0" w:lineRule="atLeast"/>
              <w:jc w:val="center"/>
              <w:rPr>
                <w:rFonts w:ascii="楷体" w:eastAsia="楷体" w:hAnsi="楷体"/>
                <w:b/>
                <w:sz w:val="32"/>
                <w:szCs w:val="32"/>
              </w:rPr>
            </w:pPr>
            <w:r>
              <w:rPr>
                <w:rFonts w:ascii="楷体" w:eastAsia="楷体" w:hAnsi="楷体" w:hint="eastAsia"/>
                <w:sz w:val="32"/>
                <w:szCs w:val="32"/>
              </w:rPr>
              <w:t>权益次数</w:t>
            </w:r>
          </w:p>
        </w:tc>
      </w:tr>
      <w:tr w:rsidR="007B67BE">
        <w:trPr>
          <w:jc w:val="center"/>
        </w:trPr>
        <w:tc>
          <w:tcPr>
            <w:tcW w:w="3862" w:type="dxa"/>
            <w:gridSpan w:val="2"/>
            <w:vMerge w:val="restart"/>
            <w:vAlign w:val="center"/>
          </w:tcPr>
          <w:p w:rsidR="007B67BE" w:rsidRDefault="00307129">
            <w:pPr>
              <w:spacing w:line="0" w:lineRule="atLeast"/>
              <w:jc w:val="center"/>
              <w:rPr>
                <w:rFonts w:ascii="楷体" w:eastAsia="楷体" w:hAnsi="楷体"/>
                <w:sz w:val="32"/>
                <w:szCs w:val="32"/>
              </w:rPr>
            </w:pPr>
            <w:r>
              <w:rPr>
                <w:rFonts w:ascii="楷体" w:eastAsia="楷体" w:hAnsi="楷体" w:hint="eastAsia"/>
                <w:sz w:val="32"/>
                <w:szCs w:val="32"/>
              </w:rPr>
              <w:t>中国光大银行信盈联名信用卡白金卡</w:t>
            </w:r>
          </w:p>
          <w:p w:rsidR="007B67BE" w:rsidRDefault="00307129">
            <w:pPr>
              <w:spacing w:line="0" w:lineRule="atLeast"/>
              <w:jc w:val="center"/>
              <w:rPr>
                <w:rFonts w:ascii="楷体" w:eastAsia="楷体" w:hAnsi="楷体"/>
                <w:sz w:val="32"/>
                <w:szCs w:val="32"/>
              </w:rPr>
            </w:pPr>
            <w:r>
              <w:rPr>
                <w:rFonts w:ascii="楷体" w:eastAsia="楷体" w:hAnsi="楷体"/>
                <w:noProof/>
                <w:sz w:val="32"/>
                <w:szCs w:val="32"/>
              </w:rPr>
              <w:drawing>
                <wp:inline distT="0" distB="0" distL="0" distR="0">
                  <wp:extent cx="2303145" cy="1456055"/>
                  <wp:effectExtent l="19050" t="0" r="1631" b="0"/>
                  <wp:docPr id="4" name="图片 3" descr="D:\桌面文件夹\卡样\151027 光大YL信盈联名白金IC卡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D:\桌面文件夹\卡样\151027 光大YL信盈联名白金IC卡Z.jpg"/>
                          <pic:cNvPicPr>
                            <a:picLocks noChangeAspect="1" noChangeArrowheads="1"/>
                          </pic:cNvPicPr>
                        </pic:nvPicPr>
                        <pic:blipFill>
                          <a:blip r:embed="rId55" cstate="print"/>
                          <a:srcRect/>
                          <a:stretch>
                            <a:fillRect/>
                          </a:stretch>
                        </pic:blipFill>
                        <pic:spPr>
                          <a:xfrm>
                            <a:off x="0" y="0"/>
                            <a:ext cx="2303318" cy="1456597"/>
                          </a:xfrm>
                          <a:prstGeom prst="rect">
                            <a:avLst/>
                          </a:prstGeom>
                          <a:noFill/>
                          <a:ln w="9525">
                            <a:noFill/>
                            <a:miter lim="800000"/>
                            <a:headEnd/>
                            <a:tailEnd/>
                          </a:ln>
                        </pic:spPr>
                      </pic:pic>
                    </a:graphicData>
                  </a:graphic>
                </wp:inline>
              </w:drawing>
            </w:r>
          </w:p>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sz w:val="32"/>
                <w:szCs w:val="32"/>
              </w:rPr>
              <w:t>贵宾候机（车）</w:t>
            </w:r>
          </w:p>
        </w:tc>
        <w:tc>
          <w:tcPr>
            <w:tcW w:w="2318"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sz w:val="32"/>
                <w:szCs w:val="32"/>
              </w:rPr>
              <w:t>3点积分/年</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sz w:val="32"/>
                <w:szCs w:val="32"/>
              </w:rPr>
              <w:t>道路救援</w:t>
            </w:r>
          </w:p>
        </w:tc>
        <w:tc>
          <w:tcPr>
            <w:tcW w:w="2318"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sz w:val="32"/>
                <w:szCs w:val="32"/>
              </w:rPr>
              <w:t>6次/年</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color w:val="000000"/>
                <w:sz w:val="32"/>
                <w:szCs w:val="32"/>
              </w:rPr>
              <w:t>租车服务</w:t>
            </w:r>
          </w:p>
        </w:tc>
        <w:tc>
          <w:tcPr>
            <w:tcW w:w="2318" w:type="dxa"/>
            <w:vAlign w:val="center"/>
          </w:tcPr>
          <w:p w:rsidR="007B67BE" w:rsidRDefault="00307129">
            <w:pPr>
              <w:spacing w:line="0" w:lineRule="atLeast"/>
              <w:jc w:val="center"/>
              <w:textAlignment w:val="center"/>
              <w:rPr>
                <w:rFonts w:ascii="楷体" w:eastAsia="楷体" w:hAnsi="楷体" w:cs="Calibri"/>
                <w:sz w:val="32"/>
                <w:szCs w:val="32"/>
              </w:rPr>
            </w:pPr>
            <w:r>
              <w:rPr>
                <w:rFonts w:ascii="楷体" w:eastAsia="楷体" w:hAnsi="楷体" w:hint="eastAsia"/>
                <w:sz w:val="32"/>
                <w:szCs w:val="32"/>
              </w:rPr>
              <w:t>1次/年</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专家预约挂号</w:t>
            </w:r>
          </w:p>
        </w:tc>
        <w:tc>
          <w:tcPr>
            <w:tcW w:w="2318"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3次/年</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全程陪同就医</w:t>
            </w:r>
          </w:p>
        </w:tc>
        <w:tc>
          <w:tcPr>
            <w:tcW w:w="2318"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3次/年</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健康咨询</w:t>
            </w:r>
          </w:p>
        </w:tc>
        <w:tc>
          <w:tcPr>
            <w:tcW w:w="2318"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全年不限次</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电子健康档案</w:t>
            </w:r>
          </w:p>
        </w:tc>
        <w:tc>
          <w:tcPr>
            <w:tcW w:w="2318"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长期有效</w:t>
            </w:r>
          </w:p>
        </w:tc>
      </w:tr>
      <w:tr w:rsidR="007B67BE">
        <w:trPr>
          <w:jc w:val="center"/>
        </w:trPr>
        <w:tc>
          <w:tcPr>
            <w:tcW w:w="3862" w:type="dxa"/>
            <w:gridSpan w:val="2"/>
            <w:vMerge/>
            <w:vAlign w:val="center"/>
          </w:tcPr>
          <w:p w:rsidR="007B67BE" w:rsidRDefault="007B67BE">
            <w:pPr>
              <w:spacing w:line="0" w:lineRule="atLeast"/>
              <w:jc w:val="center"/>
              <w:rPr>
                <w:rFonts w:ascii="楷体" w:eastAsia="楷体" w:hAnsi="楷体"/>
                <w:sz w:val="32"/>
                <w:szCs w:val="32"/>
              </w:rPr>
            </w:pPr>
          </w:p>
        </w:tc>
        <w:tc>
          <w:tcPr>
            <w:tcW w:w="2762"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出行意外险</w:t>
            </w:r>
          </w:p>
        </w:tc>
        <w:tc>
          <w:tcPr>
            <w:tcW w:w="2318" w:type="dxa"/>
            <w:vAlign w:val="center"/>
          </w:tcPr>
          <w:p w:rsidR="007B67BE" w:rsidRDefault="00307129">
            <w:pPr>
              <w:spacing w:line="0" w:lineRule="atLeast"/>
              <w:jc w:val="center"/>
              <w:rPr>
                <w:rFonts w:ascii="楷体" w:eastAsia="楷体" w:hAnsi="楷体" w:cs="Calibri"/>
                <w:sz w:val="32"/>
                <w:szCs w:val="32"/>
              </w:rPr>
            </w:pPr>
            <w:r>
              <w:rPr>
                <w:rFonts w:ascii="楷体" w:eastAsia="楷体" w:hAnsi="楷体" w:hint="eastAsia"/>
                <w:sz w:val="32"/>
                <w:szCs w:val="32"/>
              </w:rPr>
              <w:t>长期有效</w:t>
            </w:r>
          </w:p>
        </w:tc>
      </w:tr>
    </w:tbl>
    <w:p w:rsidR="007B67BE" w:rsidRDefault="007B67BE">
      <w:pPr>
        <w:jc w:val="left"/>
        <w:rPr>
          <w:rFonts w:ascii="楷体" w:eastAsia="楷体" w:hAnsi="楷体"/>
          <w:sz w:val="32"/>
          <w:szCs w:val="32"/>
        </w:rPr>
      </w:pPr>
    </w:p>
    <w:p w:rsidR="007B67BE" w:rsidRDefault="00307129">
      <w:pPr>
        <w:ind w:firstLineChars="200" w:firstLine="640"/>
        <w:jc w:val="left"/>
        <w:rPr>
          <w:rFonts w:ascii="楷体" w:eastAsia="楷体" w:hAnsi="楷体"/>
          <w:sz w:val="32"/>
          <w:szCs w:val="32"/>
        </w:rPr>
      </w:pPr>
      <w:r>
        <w:rPr>
          <w:rFonts w:ascii="楷体" w:eastAsia="楷体" w:hAnsi="楷体" w:hint="eastAsia"/>
          <w:sz w:val="32"/>
          <w:szCs w:val="32"/>
        </w:rPr>
        <w:t>※以上增值服务将于您激活并首刷名下相应卡片后10 个工作日内生效（航空延误险为首刷后最晚于下个自然月15号生效）。请在首次使用该服务前，提前激活并首刷您的中国光大银行信用卡。若您的信用卡未首刷或已销户，则无法享受上述服务。</w:t>
      </w:r>
    </w:p>
    <w:p w:rsidR="007B67BE" w:rsidRDefault="00307129">
      <w:pPr>
        <w:ind w:firstLineChars="200" w:firstLine="640"/>
        <w:jc w:val="left"/>
        <w:rPr>
          <w:rFonts w:ascii="楷体" w:eastAsia="楷体" w:hAnsi="楷体"/>
          <w:sz w:val="32"/>
          <w:szCs w:val="32"/>
        </w:rPr>
      </w:pPr>
      <w:r>
        <w:rPr>
          <w:rFonts w:ascii="楷体" w:eastAsia="楷体" w:hAnsi="楷体" w:hint="eastAsia"/>
          <w:sz w:val="32"/>
          <w:szCs w:val="32"/>
        </w:rPr>
        <w:t>※最新服务内容请致电中国光大银行7×24 小时全球贵宾服务专线4008-111-333 转相关服务商查询。</w:t>
      </w:r>
    </w:p>
    <w:p w:rsidR="007B67BE" w:rsidRDefault="00307129">
      <w:pPr>
        <w:ind w:firstLineChars="200" w:firstLine="640"/>
        <w:jc w:val="left"/>
        <w:rPr>
          <w:rFonts w:ascii="楷体" w:eastAsia="楷体" w:hAnsi="楷体"/>
          <w:sz w:val="32"/>
          <w:szCs w:val="32"/>
        </w:rPr>
      </w:pPr>
      <w:r>
        <w:rPr>
          <w:rFonts w:ascii="楷体" w:eastAsia="楷体" w:hAnsi="楷体" w:hint="eastAsia"/>
          <w:sz w:val="32"/>
          <w:szCs w:val="32"/>
        </w:rPr>
        <w:t>※中国光大银行及服务供应商保留对服务进行调整及变更的权利。</w:t>
      </w:r>
    </w:p>
    <w:p w:rsidR="007B67BE" w:rsidRDefault="00307129">
      <w:pPr>
        <w:ind w:firstLineChars="200" w:firstLine="640"/>
        <w:jc w:val="left"/>
        <w:rPr>
          <w:rFonts w:ascii="楷体" w:eastAsia="楷体" w:hAnsi="楷体"/>
          <w:sz w:val="32"/>
          <w:szCs w:val="32"/>
        </w:rPr>
      </w:pPr>
      <w:r>
        <w:rPr>
          <w:rFonts w:ascii="楷体" w:eastAsia="楷体" w:hAnsi="楷体" w:hint="eastAsia"/>
          <w:sz w:val="32"/>
          <w:szCs w:val="32"/>
        </w:rPr>
        <w:lastRenderedPageBreak/>
        <w:t>※手册中展示的卡片图案如有变更，请以收到的实际卡片为准。</w:t>
      </w:r>
    </w:p>
    <w:p w:rsidR="007B67BE" w:rsidRDefault="00307129">
      <w:pPr>
        <w:ind w:firstLineChars="200" w:firstLine="640"/>
        <w:jc w:val="left"/>
        <w:rPr>
          <w:rFonts w:ascii="楷体" w:eastAsia="楷体" w:hAnsi="楷体"/>
          <w:sz w:val="32"/>
          <w:szCs w:val="32"/>
        </w:rPr>
      </w:pPr>
      <w:r>
        <w:rPr>
          <w:rFonts w:ascii="楷体" w:eastAsia="楷体" w:hAnsi="楷体" w:hint="eastAsia"/>
          <w:sz w:val="32"/>
          <w:szCs w:val="32"/>
        </w:rPr>
        <w:t>※未在手册中展示的卡片可享受的服务内容请您致电中国光大银行7×24 小时全球贵宾服务专线4008-111-333查询。</w:t>
      </w:r>
    </w:p>
    <w:p w:rsidR="007B67BE" w:rsidRDefault="00307129">
      <w:pPr>
        <w:ind w:firstLineChars="200" w:firstLine="640"/>
        <w:jc w:val="left"/>
        <w:rPr>
          <w:rFonts w:ascii="楷体" w:eastAsia="楷体" w:hAnsi="楷体"/>
          <w:sz w:val="32"/>
          <w:szCs w:val="32"/>
        </w:rPr>
      </w:pPr>
      <w:r>
        <w:rPr>
          <w:rFonts w:ascii="楷体" w:eastAsia="楷体" w:hAnsi="楷体" w:hint="eastAsia"/>
          <w:sz w:val="32"/>
          <w:szCs w:val="32"/>
        </w:rPr>
        <w:t>※副卡无法享受主卡相关增值服务。</w:t>
      </w:r>
    </w:p>
    <w:p w:rsidR="007B67BE" w:rsidRDefault="007B67BE">
      <w:pPr>
        <w:ind w:right="320" w:firstLineChars="200" w:firstLine="640"/>
        <w:jc w:val="right"/>
        <w:rPr>
          <w:rFonts w:ascii="楷体" w:eastAsia="楷体" w:hAnsi="楷体"/>
          <w:sz w:val="32"/>
          <w:szCs w:val="32"/>
        </w:rPr>
      </w:pPr>
    </w:p>
    <w:sectPr w:rsidR="007B67BE" w:rsidSect="007B67BE">
      <w:footerReference w:type="default" r:id="rId5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56DB" w:rsidRDefault="009256DB" w:rsidP="007B67BE">
      <w:r>
        <w:separator/>
      </w:r>
    </w:p>
  </w:endnote>
  <w:endnote w:type="continuationSeparator" w:id="1">
    <w:p w:rsidR="009256DB" w:rsidRDefault="009256DB" w:rsidP="007B67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75733"/>
    </w:sdtPr>
    <w:sdtContent>
      <w:sdt>
        <w:sdtPr>
          <w:id w:val="171357217"/>
        </w:sdtPr>
        <w:sdtContent>
          <w:p w:rsidR="007B67BE" w:rsidRDefault="000025D4">
            <w:pPr>
              <w:pStyle w:val="a6"/>
              <w:jc w:val="center"/>
            </w:pPr>
            <w:r>
              <w:rPr>
                <w:b/>
                <w:sz w:val="24"/>
                <w:szCs w:val="24"/>
              </w:rPr>
              <w:fldChar w:fldCharType="begin"/>
            </w:r>
            <w:r w:rsidR="00307129">
              <w:rPr>
                <w:b/>
              </w:rPr>
              <w:instrText>PAGE</w:instrText>
            </w:r>
            <w:r>
              <w:rPr>
                <w:b/>
                <w:sz w:val="24"/>
                <w:szCs w:val="24"/>
              </w:rPr>
              <w:fldChar w:fldCharType="separate"/>
            </w:r>
            <w:r w:rsidR="008576DB">
              <w:rPr>
                <w:b/>
                <w:noProof/>
              </w:rPr>
              <w:t>19</w:t>
            </w:r>
            <w:r>
              <w:rPr>
                <w:b/>
                <w:sz w:val="24"/>
                <w:szCs w:val="24"/>
              </w:rPr>
              <w:fldChar w:fldCharType="end"/>
            </w:r>
            <w:r w:rsidR="00307129">
              <w:rPr>
                <w:lang w:val="zh-CN"/>
              </w:rPr>
              <w:t xml:space="preserve"> / </w:t>
            </w:r>
            <w:r>
              <w:rPr>
                <w:b/>
                <w:sz w:val="24"/>
                <w:szCs w:val="24"/>
              </w:rPr>
              <w:fldChar w:fldCharType="begin"/>
            </w:r>
            <w:r w:rsidR="00307129">
              <w:rPr>
                <w:b/>
              </w:rPr>
              <w:instrText>NUMPAGES</w:instrText>
            </w:r>
            <w:r>
              <w:rPr>
                <w:b/>
                <w:sz w:val="24"/>
                <w:szCs w:val="24"/>
              </w:rPr>
              <w:fldChar w:fldCharType="separate"/>
            </w:r>
            <w:r w:rsidR="008576DB">
              <w:rPr>
                <w:b/>
                <w:noProof/>
              </w:rPr>
              <w:t>20</w:t>
            </w:r>
            <w:r>
              <w:rPr>
                <w:b/>
                <w:sz w:val="24"/>
                <w:szCs w:val="24"/>
              </w:rPr>
              <w:fldChar w:fldCharType="end"/>
            </w:r>
          </w:p>
        </w:sdtContent>
      </w:sdt>
    </w:sdtContent>
  </w:sdt>
  <w:p w:rsidR="007B67BE" w:rsidRDefault="007B67B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56DB" w:rsidRDefault="009256DB" w:rsidP="007B67BE">
      <w:r>
        <w:separator/>
      </w:r>
    </w:p>
  </w:footnote>
  <w:footnote w:type="continuationSeparator" w:id="1">
    <w:p w:rsidR="009256DB" w:rsidRDefault="009256DB" w:rsidP="007B67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B3BB7"/>
    <w:multiLevelType w:val="multilevel"/>
    <w:tmpl w:val="15CB3BB7"/>
    <w:lvl w:ilvl="0">
      <w:start w:val="1"/>
      <w:numFmt w:val="decimal"/>
      <w:lvlText w:val="%1、"/>
      <w:lvlJc w:val="left"/>
      <w:pPr>
        <w:ind w:left="1429" w:hanging="720"/>
      </w:pPr>
      <w:rPr>
        <w:rFonts w:hint="default"/>
        <w:b/>
      </w:r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1">
    <w:nsid w:val="1DFF6680"/>
    <w:multiLevelType w:val="multilevel"/>
    <w:tmpl w:val="1DFF668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efaultTabStop w:val="420"/>
  <w:drawingGridVerticalSpacing w:val="156"/>
  <w:noPunctuationKerning/>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CF41EC"/>
    <w:rsid w:val="000025D4"/>
    <w:rsid w:val="000072B5"/>
    <w:rsid w:val="00020971"/>
    <w:rsid w:val="00020D5A"/>
    <w:rsid w:val="000211FE"/>
    <w:rsid w:val="000224A1"/>
    <w:rsid w:val="00030C23"/>
    <w:rsid w:val="0004199D"/>
    <w:rsid w:val="00047B87"/>
    <w:rsid w:val="00050215"/>
    <w:rsid w:val="000553ED"/>
    <w:rsid w:val="00056864"/>
    <w:rsid w:val="000579AF"/>
    <w:rsid w:val="00057C3D"/>
    <w:rsid w:val="00063958"/>
    <w:rsid w:val="000731DA"/>
    <w:rsid w:val="000822B7"/>
    <w:rsid w:val="00082CF1"/>
    <w:rsid w:val="00083B50"/>
    <w:rsid w:val="000856BE"/>
    <w:rsid w:val="00087151"/>
    <w:rsid w:val="000A0BDA"/>
    <w:rsid w:val="000A1B5C"/>
    <w:rsid w:val="000B0245"/>
    <w:rsid w:val="000B2A9F"/>
    <w:rsid w:val="000B5C8C"/>
    <w:rsid w:val="000D2D8F"/>
    <w:rsid w:val="000D46AE"/>
    <w:rsid w:val="000E6CD3"/>
    <w:rsid w:val="000F07EB"/>
    <w:rsid w:val="000F1B42"/>
    <w:rsid w:val="000F3D2F"/>
    <w:rsid w:val="00103873"/>
    <w:rsid w:val="00105100"/>
    <w:rsid w:val="00106CAA"/>
    <w:rsid w:val="0010789B"/>
    <w:rsid w:val="00107F01"/>
    <w:rsid w:val="001127B6"/>
    <w:rsid w:val="001255C5"/>
    <w:rsid w:val="0013005C"/>
    <w:rsid w:val="001309F0"/>
    <w:rsid w:val="00141768"/>
    <w:rsid w:val="00143998"/>
    <w:rsid w:val="0014599F"/>
    <w:rsid w:val="001535DD"/>
    <w:rsid w:val="0015427A"/>
    <w:rsid w:val="001673D0"/>
    <w:rsid w:val="00171EC2"/>
    <w:rsid w:val="00174475"/>
    <w:rsid w:val="00174820"/>
    <w:rsid w:val="0018095B"/>
    <w:rsid w:val="00183EA7"/>
    <w:rsid w:val="00190E85"/>
    <w:rsid w:val="001A1F9C"/>
    <w:rsid w:val="001A26BA"/>
    <w:rsid w:val="001A7D69"/>
    <w:rsid w:val="001B53F0"/>
    <w:rsid w:val="001C4C82"/>
    <w:rsid w:val="001C533C"/>
    <w:rsid w:val="001D4FF7"/>
    <w:rsid w:val="001D69B7"/>
    <w:rsid w:val="001E140F"/>
    <w:rsid w:val="001F353E"/>
    <w:rsid w:val="00204FF6"/>
    <w:rsid w:val="00205180"/>
    <w:rsid w:val="00211082"/>
    <w:rsid w:val="002160AB"/>
    <w:rsid w:val="0021653C"/>
    <w:rsid w:val="00217064"/>
    <w:rsid w:val="00220134"/>
    <w:rsid w:val="0022163E"/>
    <w:rsid w:val="00221747"/>
    <w:rsid w:val="00223B97"/>
    <w:rsid w:val="002271A1"/>
    <w:rsid w:val="002274F1"/>
    <w:rsid w:val="0023012C"/>
    <w:rsid w:val="002311D5"/>
    <w:rsid w:val="0023326C"/>
    <w:rsid w:val="002356DB"/>
    <w:rsid w:val="002356E5"/>
    <w:rsid w:val="00241D51"/>
    <w:rsid w:val="0024792A"/>
    <w:rsid w:val="0025038D"/>
    <w:rsid w:val="00254CC3"/>
    <w:rsid w:val="00273369"/>
    <w:rsid w:val="00273E7D"/>
    <w:rsid w:val="00277A53"/>
    <w:rsid w:val="00282983"/>
    <w:rsid w:val="00282EF1"/>
    <w:rsid w:val="00283926"/>
    <w:rsid w:val="0029169A"/>
    <w:rsid w:val="00291E1E"/>
    <w:rsid w:val="00294952"/>
    <w:rsid w:val="00294F60"/>
    <w:rsid w:val="002A2B0F"/>
    <w:rsid w:val="002B698B"/>
    <w:rsid w:val="002C2781"/>
    <w:rsid w:val="002C2856"/>
    <w:rsid w:val="002C6D8E"/>
    <w:rsid w:val="002E0B90"/>
    <w:rsid w:val="002E0F21"/>
    <w:rsid w:val="002F60C6"/>
    <w:rsid w:val="00304B55"/>
    <w:rsid w:val="00306486"/>
    <w:rsid w:val="00307129"/>
    <w:rsid w:val="00317CBE"/>
    <w:rsid w:val="00324889"/>
    <w:rsid w:val="00331D4C"/>
    <w:rsid w:val="00334D79"/>
    <w:rsid w:val="003437E8"/>
    <w:rsid w:val="00347226"/>
    <w:rsid w:val="00361C95"/>
    <w:rsid w:val="003633C0"/>
    <w:rsid w:val="00365078"/>
    <w:rsid w:val="0037346F"/>
    <w:rsid w:val="0038249D"/>
    <w:rsid w:val="00392CE0"/>
    <w:rsid w:val="00394187"/>
    <w:rsid w:val="00396FEC"/>
    <w:rsid w:val="003A491A"/>
    <w:rsid w:val="003B283D"/>
    <w:rsid w:val="003C0F75"/>
    <w:rsid w:val="003C27D8"/>
    <w:rsid w:val="003C7641"/>
    <w:rsid w:val="003D3D84"/>
    <w:rsid w:val="003E0F97"/>
    <w:rsid w:val="003E30A7"/>
    <w:rsid w:val="003E58B1"/>
    <w:rsid w:val="004032B7"/>
    <w:rsid w:val="00404521"/>
    <w:rsid w:val="004115B6"/>
    <w:rsid w:val="00427126"/>
    <w:rsid w:val="00427609"/>
    <w:rsid w:val="00427FF8"/>
    <w:rsid w:val="00431040"/>
    <w:rsid w:val="00437236"/>
    <w:rsid w:val="00442CB6"/>
    <w:rsid w:val="0045099C"/>
    <w:rsid w:val="00452B73"/>
    <w:rsid w:val="00465805"/>
    <w:rsid w:val="0047297F"/>
    <w:rsid w:val="00472D30"/>
    <w:rsid w:val="0047779A"/>
    <w:rsid w:val="00480E8B"/>
    <w:rsid w:val="00487127"/>
    <w:rsid w:val="00493291"/>
    <w:rsid w:val="00497527"/>
    <w:rsid w:val="004B0331"/>
    <w:rsid w:val="004B2B7F"/>
    <w:rsid w:val="004B60D7"/>
    <w:rsid w:val="004B6912"/>
    <w:rsid w:val="004B6978"/>
    <w:rsid w:val="004B7371"/>
    <w:rsid w:val="004B7C32"/>
    <w:rsid w:val="004C1A14"/>
    <w:rsid w:val="004C4103"/>
    <w:rsid w:val="004C68E6"/>
    <w:rsid w:val="004D0172"/>
    <w:rsid w:val="004D185B"/>
    <w:rsid w:val="004D2464"/>
    <w:rsid w:val="004D69FF"/>
    <w:rsid w:val="004E29AB"/>
    <w:rsid w:val="00505B13"/>
    <w:rsid w:val="0051015B"/>
    <w:rsid w:val="00513C79"/>
    <w:rsid w:val="00515C1F"/>
    <w:rsid w:val="005178C2"/>
    <w:rsid w:val="00520543"/>
    <w:rsid w:val="00524B8C"/>
    <w:rsid w:val="00540B0F"/>
    <w:rsid w:val="005537EA"/>
    <w:rsid w:val="00554AD3"/>
    <w:rsid w:val="00555FCD"/>
    <w:rsid w:val="00556D17"/>
    <w:rsid w:val="00562C84"/>
    <w:rsid w:val="00574D98"/>
    <w:rsid w:val="00577F9C"/>
    <w:rsid w:val="0059617C"/>
    <w:rsid w:val="0059723D"/>
    <w:rsid w:val="005B15B8"/>
    <w:rsid w:val="005D64C3"/>
    <w:rsid w:val="005E1C26"/>
    <w:rsid w:val="005E797E"/>
    <w:rsid w:val="005F6AB9"/>
    <w:rsid w:val="00600579"/>
    <w:rsid w:val="006018F8"/>
    <w:rsid w:val="00621235"/>
    <w:rsid w:val="00623FE4"/>
    <w:rsid w:val="006330B7"/>
    <w:rsid w:val="00635C0A"/>
    <w:rsid w:val="00640698"/>
    <w:rsid w:val="00642215"/>
    <w:rsid w:val="00642895"/>
    <w:rsid w:val="006439C8"/>
    <w:rsid w:val="0064416F"/>
    <w:rsid w:val="006469D7"/>
    <w:rsid w:val="0065523D"/>
    <w:rsid w:val="00662422"/>
    <w:rsid w:val="00663290"/>
    <w:rsid w:val="00674F47"/>
    <w:rsid w:val="00692F90"/>
    <w:rsid w:val="006A54EB"/>
    <w:rsid w:val="006A7184"/>
    <w:rsid w:val="006A7193"/>
    <w:rsid w:val="006C061D"/>
    <w:rsid w:val="006C4CF8"/>
    <w:rsid w:val="006D3B13"/>
    <w:rsid w:val="006D7416"/>
    <w:rsid w:val="006E47BA"/>
    <w:rsid w:val="00701EB1"/>
    <w:rsid w:val="007042F5"/>
    <w:rsid w:val="00704382"/>
    <w:rsid w:val="00704EF4"/>
    <w:rsid w:val="00707333"/>
    <w:rsid w:val="00715527"/>
    <w:rsid w:val="00726FC0"/>
    <w:rsid w:val="007371B1"/>
    <w:rsid w:val="007431D8"/>
    <w:rsid w:val="007465BB"/>
    <w:rsid w:val="007520E4"/>
    <w:rsid w:val="00756C51"/>
    <w:rsid w:val="007662C7"/>
    <w:rsid w:val="00771468"/>
    <w:rsid w:val="00771916"/>
    <w:rsid w:val="00771CD6"/>
    <w:rsid w:val="007724BD"/>
    <w:rsid w:val="00773379"/>
    <w:rsid w:val="007769A1"/>
    <w:rsid w:val="007838E2"/>
    <w:rsid w:val="0078605D"/>
    <w:rsid w:val="007862A3"/>
    <w:rsid w:val="007878A3"/>
    <w:rsid w:val="00790298"/>
    <w:rsid w:val="007967BA"/>
    <w:rsid w:val="007A6C20"/>
    <w:rsid w:val="007B1BA4"/>
    <w:rsid w:val="007B4BF3"/>
    <w:rsid w:val="007B67BE"/>
    <w:rsid w:val="007C0975"/>
    <w:rsid w:val="007D021D"/>
    <w:rsid w:val="007D3929"/>
    <w:rsid w:val="007D4A9A"/>
    <w:rsid w:val="007E1631"/>
    <w:rsid w:val="007E4C7E"/>
    <w:rsid w:val="007F4A37"/>
    <w:rsid w:val="007F5128"/>
    <w:rsid w:val="007F7D10"/>
    <w:rsid w:val="008029E6"/>
    <w:rsid w:val="00806527"/>
    <w:rsid w:val="00821484"/>
    <w:rsid w:val="00823180"/>
    <w:rsid w:val="00823B97"/>
    <w:rsid w:val="00826CD2"/>
    <w:rsid w:val="0083040B"/>
    <w:rsid w:val="008338AE"/>
    <w:rsid w:val="008346AE"/>
    <w:rsid w:val="008421B2"/>
    <w:rsid w:val="0084670F"/>
    <w:rsid w:val="00846ADF"/>
    <w:rsid w:val="00856262"/>
    <w:rsid w:val="008576DB"/>
    <w:rsid w:val="00860017"/>
    <w:rsid w:val="00860408"/>
    <w:rsid w:val="00865CBD"/>
    <w:rsid w:val="00871856"/>
    <w:rsid w:val="0087790A"/>
    <w:rsid w:val="00895EB6"/>
    <w:rsid w:val="008A4BC2"/>
    <w:rsid w:val="008B19A3"/>
    <w:rsid w:val="008B6F12"/>
    <w:rsid w:val="008C3F3C"/>
    <w:rsid w:val="008C42C4"/>
    <w:rsid w:val="008C706F"/>
    <w:rsid w:val="008E5747"/>
    <w:rsid w:val="008F3643"/>
    <w:rsid w:val="008F44CA"/>
    <w:rsid w:val="00902098"/>
    <w:rsid w:val="00906C98"/>
    <w:rsid w:val="00910B0D"/>
    <w:rsid w:val="00913C0A"/>
    <w:rsid w:val="00924270"/>
    <w:rsid w:val="00924999"/>
    <w:rsid w:val="009256DB"/>
    <w:rsid w:val="0093272B"/>
    <w:rsid w:val="009336C9"/>
    <w:rsid w:val="00933F6F"/>
    <w:rsid w:val="00934655"/>
    <w:rsid w:val="0093710B"/>
    <w:rsid w:val="009373B8"/>
    <w:rsid w:val="0094287E"/>
    <w:rsid w:val="00944359"/>
    <w:rsid w:val="0094563A"/>
    <w:rsid w:val="00946444"/>
    <w:rsid w:val="00957665"/>
    <w:rsid w:val="009616C2"/>
    <w:rsid w:val="00963A04"/>
    <w:rsid w:val="00965CC3"/>
    <w:rsid w:val="00966DBC"/>
    <w:rsid w:val="009742CC"/>
    <w:rsid w:val="00976EB0"/>
    <w:rsid w:val="00982BFD"/>
    <w:rsid w:val="0098570E"/>
    <w:rsid w:val="009861A0"/>
    <w:rsid w:val="00986421"/>
    <w:rsid w:val="00992EB1"/>
    <w:rsid w:val="009A18A8"/>
    <w:rsid w:val="009A2845"/>
    <w:rsid w:val="009A36E7"/>
    <w:rsid w:val="009B548D"/>
    <w:rsid w:val="009B7EF7"/>
    <w:rsid w:val="009C371E"/>
    <w:rsid w:val="009C4433"/>
    <w:rsid w:val="009C4DBD"/>
    <w:rsid w:val="009D1BC9"/>
    <w:rsid w:val="009D37AA"/>
    <w:rsid w:val="009F2AD4"/>
    <w:rsid w:val="00A03637"/>
    <w:rsid w:val="00A0460B"/>
    <w:rsid w:val="00A05D84"/>
    <w:rsid w:val="00A20D62"/>
    <w:rsid w:val="00A270D7"/>
    <w:rsid w:val="00A30869"/>
    <w:rsid w:val="00A32D58"/>
    <w:rsid w:val="00A410AD"/>
    <w:rsid w:val="00A42B70"/>
    <w:rsid w:val="00A47DFD"/>
    <w:rsid w:val="00A52C7E"/>
    <w:rsid w:val="00A5416A"/>
    <w:rsid w:val="00A61978"/>
    <w:rsid w:val="00A62F58"/>
    <w:rsid w:val="00A65DBC"/>
    <w:rsid w:val="00A65E46"/>
    <w:rsid w:val="00A662C1"/>
    <w:rsid w:val="00AA0208"/>
    <w:rsid w:val="00AA2D5D"/>
    <w:rsid w:val="00AB0309"/>
    <w:rsid w:val="00AB3690"/>
    <w:rsid w:val="00AB3C6F"/>
    <w:rsid w:val="00AB5BB1"/>
    <w:rsid w:val="00AC3ACF"/>
    <w:rsid w:val="00AD55D7"/>
    <w:rsid w:val="00AE5636"/>
    <w:rsid w:val="00AE6B9D"/>
    <w:rsid w:val="00AF4493"/>
    <w:rsid w:val="00AF51B1"/>
    <w:rsid w:val="00AF5B6A"/>
    <w:rsid w:val="00B02317"/>
    <w:rsid w:val="00B04EE5"/>
    <w:rsid w:val="00B3745C"/>
    <w:rsid w:val="00B407B5"/>
    <w:rsid w:val="00B40C72"/>
    <w:rsid w:val="00B40EF3"/>
    <w:rsid w:val="00B462EE"/>
    <w:rsid w:val="00B510E9"/>
    <w:rsid w:val="00B53824"/>
    <w:rsid w:val="00B629E6"/>
    <w:rsid w:val="00B63D5C"/>
    <w:rsid w:val="00B82FFF"/>
    <w:rsid w:val="00B91E2E"/>
    <w:rsid w:val="00B96002"/>
    <w:rsid w:val="00BA3F04"/>
    <w:rsid w:val="00BD56F0"/>
    <w:rsid w:val="00BD6192"/>
    <w:rsid w:val="00BD6F24"/>
    <w:rsid w:val="00BE010C"/>
    <w:rsid w:val="00BE5926"/>
    <w:rsid w:val="00C10940"/>
    <w:rsid w:val="00C11F9C"/>
    <w:rsid w:val="00C1213D"/>
    <w:rsid w:val="00C1290A"/>
    <w:rsid w:val="00C12A99"/>
    <w:rsid w:val="00C179D7"/>
    <w:rsid w:val="00C23BB7"/>
    <w:rsid w:val="00C304B7"/>
    <w:rsid w:val="00C34FBB"/>
    <w:rsid w:val="00C35375"/>
    <w:rsid w:val="00C3613A"/>
    <w:rsid w:val="00C41016"/>
    <w:rsid w:val="00C4370E"/>
    <w:rsid w:val="00C4471A"/>
    <w:rsid w:val="00C46E0E"/>
    <w:rsid w:val="00C55F84"/>
    <w:rsid w:val="00C670AF"/>
    <w:rsid w:val="00C70C9C"/>
    <w:rsid w:val="00C73983"/>
    <w:rsid w:val="00C7543A"/>
    <w:rsid w:val="00C778DF"/>
    <w:rsid w:val="00C87438"/>
    <w:rsid w:val="00C9311A"/>
    <w:rsid w:val="00CA0C96"/>
    <w:rsid w:val="00CA1051"/>
    <w:rsid w:val="00CA1838"/>
    <w:rsid w:val="00CA23BB"/>
    <w:rsid w:val="00CA25FD"/>
    <w:rsid w:val="00CA45F1"/>
    <w:rsid w:val="00CA75AB"/>
    <w:rsid w:val="00CB13D2"/>
    <w:rsid w:val="00CB5500"/>
    <w:rsid w:val="00CB56F5"/>
    <w:rsid w:val="00CC6FFF"/>
    <w:rsid w:val="00CE44C1"/>
    <w:rsid w:val="00CE5198"/>
    <w:rsid w:val="00CF0742"/>
    <w:rsid w:val="00CF0973"/>
    <w:rsid w:val="00CF374F"/>
    <w:rsid w:val="00CF41EC"/>
    <w:rsid w:val="00CF7087"/>
    <w:rsid w:val="00D0336E"/>
    <w:rsid w:val="00D03AA8"/>
    <w:rsid w:val="00D06D29"/>
    <w:rsid w:val="00D140E4"/>
    <w:rsid w:val="00D15DEA"/>
    <w:rsid w:val="00D16A2C"/>
    <w:rsid w:val="00D24B16"/>
    <w:rsid w:val="00D27210"/>
    <w:rsid w:val="00D27BCF"/>
    <w:rsid w:val="00D3224B"/>
    <w:rsid w:val="00D3576C"/>
    <w:rsid w:val="00D35C14"/>
    <w:rsid w:val="00D35CF6"/>
    <w:rsid w:val="00D42C18"/>
    <w:rsid w:val="00D441C1"/>
    <w:rsid w:val="00D44E2B"/>
    <w:rsid w:val="00D54294"/>
    <w:rsid w:val="00D6143B"/>
    <w:rsid w:val="00D71223"/>
    <w:rsid w:val="00D83359"/>
    <w:rsid w:val="00D8647D"/>
    <w:rsid w:val="00D86694"/>
    <w:rsid w:val="00D94431"/>
    <w:rsid w:val="00D96786"/>
    <w:rsid w:val="00DA336F"/>
    <w:rsid w:val="00DA76B7"/>
    <w:rsid w:val="00DB39CC"/>
    <w:rsid w:val="00DD16D3"/>
    <w:rsid w:val="00DD328D"/>
    <w:rsid w:val="00DD6E5F"/>
    <w:rsid w:val="00DE33BA"/>
    <w:rsid w:val="00DE76C7"/>
    <w:rsid w:val="00DF3294"/>
    <w:rsid w:val="00E00DAE"/>
    <w:rsid w:val="00E0228F"/>
    <w:rsid w:val="00E058AB"/>
    <w:rsid w:val="00E06D9F"/>
    <w:rsid w:val="00E070EA"/>
    <w:rsid w:val="00E12A72"/>
    <w:rsid w:val="00E12CC2"/>
    <w:rsid w:val="00E21447"/>
    <w:rsid w:val="00E33333"/>
    <w:rsid w:val="00E37626"/>
    <w:rsid w:val="00E46188"/>
    <w:rsid w:val="00E502A8"/>
    <w:rsid w:val="00E5092B"/>
    <w:rsid w:val="00E5295E"/>
    <w:rsid w:val="00E5658A"/>
    <w:rsid w:val="00E61F99"/>
    <w:rsid w:val="00E71672"/>
    <w:rsid w:val="00E812A8"/>
    <w:rsid w:val="00E81AC3"/>
    <w:rsid w:val="00E822AB"/>
    <w:rsid w:val="00E8543B"/>
    <w:rsid w:val="00E870D0"/>
    <w:rsid w:val="00E94B0F"/>
    <w:rsid w:val="00EA3FCB"/>
    <w:rsid w:val="00EB197E"/>
    <w:rsid w:val="00EB5F53"/>
    <w:rsid w:val="00EC2A7C"/>
    <w:rsid w:val="00EC2C8D"/>
    <w:rsid w:val="00EC4CDE"/>
    <w:rsid w:val="00ED5570"/>
    <w:rsid w:val="00EF0287"/>
    <w:rsid w:val="00EF321C"/>
    <w:rsid w:val="00EF500F"/>
    <w:rsid w:val="00EF6476"/>
    <w:rsid w:val="00EF6E75"/>
    <w:rsid w:val="00F10CB4"/>
    <w:rsid w:val="00F119C4"/>
    <w:rsid w:val="00F16886"/>
    <w:rsid w:val="00F2411D"/>
    <w:rsid w:val="00F24F26"/>
    <w:rsid w:val="00F250FD"/>
    <w:rsid w:val="00F4036D"/>
    <w:rsid w:val="00F40B15"/>
    <w:rsid w:val="00F4376D"/>
    <w:rsid w:val="00F47C89"/>
    <w:rsid w:val="00F67113"/>
    <w:rsid w:val="00F67CD0"/>
    <w:rsid w:val="00F736F9"/>
    <w:rsid w:val="00F751E7"/>
    <w:rsid w:val="00F81A32"/>
    <w:rsid w:val="00FB46E9"/>
    <w:rsid w:val="00FC21BD"/>
    <w:rsid w:val="00FD062E"/>
    <w:rsid w:val="00FD1D89"/>
    <w:rsid w:val="00FD3887"/>
    <w:rsid w:val="00FD78AD"/>
    <w:rsid w:val="00FD79C0"/>
    <w:rsid w:val="00FE42B0"/>
    <w:rsid w:val="00FF49A2"/>
    <w:rsid w:val="00FF4DA2"/>
    <w:rsid w:val="016428A7"/>
    <w:rsid w:val="01A237A3"/>
    <w:rsid w:val="01F33077"/>
    <w:rsid w:val="03DA231B"/>
    <w:rsid w:val="048433A2"/>
    <w:rsid w:val="070A4A81"/>
    <w:rsid w:val="075E08D8"/>
    <w:rsid w:val="0903497B"/>
    <w:rsid w:val="0AAD4F37"/>
    <w:rsid w:val="0BF55FD2"/>
    <w:rsid w:val="0C19686E"/>
    <w:rsid w:val="0F2A2DF8"/>
    <w:rsid w:val="0F422DDA"/>
    <w:rsid w:val="10BD11A0"/>
    <w:rsid w:val="11BD4F1D"/>
    <w:rsid w:val="11F30C54"/>
    <w:rsid w:val="15B05A1B"/>
    <w:rsid w:val="15EB5714"/>
    <w:rsid w:val="16E63F15"/>
    <w:rsid w:val="17903326"/>
    <w:rsid w:val="1A874EE2"/>
    <w:rsid w:val="1C082FFC"/>
    <w:rsid w:val="1CA93B55"/>
    <w:rsid w:val="1D4A15A5"/>
    <w:rsid w:val="1F2366E0"/>
    <w:rsid w:val="201056AB"/>
    <w:rsid w:val="20496D42"/>
    <w:rsid w:val="22A530C4"/>
    <w:rsid w:val="22E46F3A"/>
    <w:rsid w:val="27231B4A"/>
    <w:rsid w:val="2B0D5BEC"/>
    <w:rsid w:val="2BCA05CF"/>
    <w:rsid w:val="2CDA4170"/>
    <w:rsid w:val="2D2F4F67"/>
    <w:rsid w:val="2F7E13B7"/>
    <w:rsid w:val="31B97BD5"/>
    <w:rsid w:val="32B20E08"/>
    <w:rsid w:val="35B15988"/>
    <w:rsid w:val="35F41B7A"/>
    <w:rsid w:val="36746343"/>
    <w:rsid w:val="3859509A"/>
    <w:rsid w:val="399823B9"/>
    <w:rsid w:val="39F7571A"/>
    <w:rsid w:val="3A9E0002"/>
    <w:rsid w:val="3CE95121"/>
    <w:rsid w:val="3D3A183F"/>
    <w:rsid w:val="3E191C49"/>
    <w:rsid w:val="3E90742A"/>
    <w:rsid w:val="3FC679ED"/>
    <w:rsid w:val="401D6F0C"/>
    <w:rsid w:val="451716DE"/>
    <w:rsid w:val="458647A2"/>
    <w:rsid w:val="46F241AF"/>
    <w:rsid w:val="483C12E2"/>
    <w:rsid w:val="4B2F0820"/>
    <w:rsid w:val="4B935053"/>
    <w:rsid w:val="4C864DDD"/>
    <w:rsid w:val="4D446090"/>
    <w:rsid w:val="4FC4223B"/>
    <w:rsid w:val="51466B33"/>
    <w:rsid w:val="51C071AD"/>
    <w:rsid w:val="51CE1FDE"/>
    <w:rsid w:val="5586529B"/>
    <w:rsid w:val="59BC28C0"/>
    <w:rsid w:val="5B663825"/>
    <w:rsid w:val="5F0A3206"/>
    <w:rsid w:val="603246A2"/>
    <w:rsid w:val="60AE7325"/>
    <w:rsid w:val="61ED30F4"/>
    <w:rsid w:val="64803DE8"/>
    <w:rsid w:val="653E6FA7"/>
    <w:rsid w:val="659637FE"/>
    <w:rsid w:val="65E83C7D"/>
    <w:rsid w:val="66D84544"/>
    <w:rsid w:val="679B128F"/>
    <w:rsid w:val="6A697E50"/>
    <w:rsid w:val="6ADC7E9A"/>
    <w:rsid w:val="6AF94F17"/>
    <w:rsid w:val="6BEC3675"/>
    <w:rsid w:val="6F667087"/>
    <w:rsid w:val="6FFB66FC"/>
    <w:rsid w:val="70D42241"/>
    <w:rsid w:val="723B6B99"/>
    <w:rsid w:val="725D04C1"/>
    <w:rsid w:val="72666F38"/>
    <w:rsid w:val="72960C25"/>
    <w:rsid w:val="72975337"/>
    <w:rsid w:val="734D7369"/>
    <w:rsid w:val="7373384E"/>
    <w:rsid w:val="73741241"/>
    <w:rsid w:val="74020023"/>
    <w:rsid w:val="78C80120"/>
    <w:rsid w:val="7A14768C"/>
    <w:rsid w:val="7BB9516B"/>
    <w:rsid w:val="7DAD0E2C"/>
    <w:rsid w:val="7DFE4038"/>
    <w:rsid w:val="7E08652B"/>
    <w:rsid w:val="7E0F2DF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annotation subject"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7BE"/>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Char"/>
    <w:uiPriority w:val="9"/>
    <w:unhideWhenUsed/>
    <w:qFormat/>
    <w:rsid w:val="007B67B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7B67BE"/>
    <w:pPr>
      <w:keepLines/>
      <w:spacing w:before="120" w:after="120"/>
      <w:outlineLvl w:val="2"/>
    </w:pPr>
    <w:rPr>
      <w:b/>
      <w:bCs/>
      <w:sz w:val="28"/>
      <w:szCs w:val="32"/>
    </w:rPr>
  </w:style>
  <w:style w:type="paragraph" w:styleId="4">
    <w:name w:val="heading 4"/>
    <w:basedOn w:val="a"/>
    <w:next w:val="a"/>
    <w:link w:val="4Char"/>
    <w:uiPriority w:val="9"/>
    <w:unhideWhenUsed/>
    <w:qFormat/>
    <w:rsid w:val="007B67BE"/>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sid w:val="007B67BE"/>
    <w:rPr>
      <w:b/>
      <w:bCs/>
    </w:rPr>
  </w:style>
  <w:style w:type="paragraph" w:styleId="a4">
    <w:name w:val="annotation text"/>
    <w:basedOn w:val="a"/>
    <w:link w:val="Char0"/>
    <w:uiPriority w:val="99"/>
    <w:unhideWhenUsed/>
    <w:qFormat/>
    <w:rsid w:val="007B67BE"/>
    <w:pPr>
      <w:jc w:val="left"/>
    </w:pPr>
  </w:style>
  <w:style w:type="paragraph" w:styleId="a5">
    <w:name w:val="Balloon Text"/>
    <w:basedOn w:val="a"/>
    <w:link w:val="Char1"/>
    <w:uiPriority w:val="99"/>
    <w:unhideWhenUsed/>
    <w:qFormat/>
    <w:rsid w:val="007B67BE"/>
    <w:rPr>
      <w:sz w:val="18"/>
      <w:szCs w:val="18"/>
    </w:rPr>
  </w:style>
  <w:style w:type="paragraph" w:styleId="a6">
    <w:name w:val="footer"/>
    <w:basedOn w:val="a"/>
    <w:link w:val="Char2"/>
    <w:uiPriority w:val="99"/>
    <w:unhideWhenUsed/>
    <w:qFormat/>
    <w:rsid w:val="007B67BE"/>
    <w:pPr>
      <w:tabs>
        <w:tab w:val="center" w:pos="4153"/>
        <w:tab w:val="right" w:pos="8306"/>
      </w:tabs>
      <w:snapToGrid w:val="0"/>
      <w:jc w:val="left"/>
    </w:pPr>
    <w:rPr>
      <w:sz w:val="18"/>
      <w:szCs w:val="18"/>
    </w:rPr>
  </w:style>
  <w:style w:type="paragraph" w:styleId="a7">
    <w:name w:val="header"/>
    <w:basedOn w:val="a"/>
    <w:link w:val="Char3"/>
    <w:uiPriority w:val="99"/>
    <w:unhideWhenUsed/>
    <w:qFormat/>
    <w:rsid w:val="007B67BE"/>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rsid w:val="007B67BE"/>
    <w:pPr>
      <w:widowControl/>
      <w:spacing w:before="100" w:beforeAutospacing="1" w:after="100" w:afterAutospacing="1"/>
      <w:jc w:val="left"/>
    </w:pPr>
    <w:rPr>
      <w:rFonts w:ascii="宋体" w:eastAsia="宋体" w:hAnsi="宋体" w:cs="宋体"/>
      <w:kern w:val="0"/>
      <w:sz w:val="24"/>
      <w:szCs w:val="24"/>
    </w:rPr>
  </w:style>
  <w:style w:type="character" w:styleId="a9">
    <w:name w:val="Hyperlink"/>
    <w:basedOn w:val="a0"/>
    <w:uiPriority w:val="99"/>
    <w:unhideWhenUsed/>
    <w:qFormat/>
    <w:rsid w:val="007B67BE"/>
    <w:rPr>
      <w:color w:val="0000FF" w:themeColor="hyperlink"/>
      <w:u w:val="single"/>
    </w:rPr>
  </w:style>
  <w:style w:type="character" w:styleId="aa">
    <w:name w:val="annotation reference"/>
    <w:basedOn w:val="a0"/>
    <w:uiPriority w:val="99"/>
    <w:unhideWhenUsed/>
    <w:qFormat/>
    <w:rsid w:val="007B67BE"/>
    <w:rPr>
      <w:sz w:val="21"/>
      <w:szCs w:val="21"/>
    </w:rPr>
  </w:style>
  <w:style w:type="table" w:styleId="ab">
    <w:name w:val="Table Grid"/>
    <w:basedOn w:val="a1"/>
    <w:uiPriority w:val="59"/>
    <w:qFormat/>
    <w:rsid w:val="007B67B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3">
    <w:name w:val="页眉 Char"/>
    <w:basedOn w:val="a0"/>
    <w:link w:val="a7"/>
    <w:uiPriority w:val="99"/>
    <w:semiHidden/>
    <w:qFormat/>
    <w:rsid w:val="007B67BE"/>
    <w:rPr>
      <w:sz w:val="18"/>
      <w:szCs w:val="18"/>
    </w:rPr>
  </w:style>
  <w:style w:type="character" w:customStyle="1" w:styleId="Char2">
    <w:name w:val="页脚 Char"/>
    <w:basedOn w:val="a0"/>
    <w:link w:val="a6"/>
    <w:uiPriority w:val="99"/>
    <w:qFormat/>
    <w:rsid w:val="007B67BE"/>
    <w:rPr>
      <w:sz w:val="18"/>
      <w:szCs w:val="18"/>
    </w:rPr>
  </w:style>
  <w:style w:type="paragraph" w:customStyle="1" w:styleId="1">
    <w:name w:val="列出段落1"/>
    <w:basedOn w:val="a"/>
    <w:uiPriority w:val="34"/>
    <w:qFormat/>
    <w:rsid w:val="007B67BE"/>
    <w:pPr>
      <w:ind w:firstLineChars="200" w:firstLine="420"/>
    </w:pPr>
  </w:style>
  <w:style w:type="character" w:customStyle="1" w:styleId="3Char">
    <w:name w:val="标题 3 Char"/>
    <w:basedOn w:val="a0"/>
    <w:link w:val="3"/>
    <w:uiPriority w:val="9"/>
    <w:qFormat/>
    <w:rsid w:val="007B67BE"/>
    <w:rPr>
      <w:b/>
      <w:bCs/>
      <w:sz w:val="28"/>
      <w:szCs w:val="32"/>
    </w:rPr>
  </w:style>
  <w:style w:type="character" w:customStyle="1" w:styleId="2Char">
    <w:name w:val="标题 2 Char"/>
    <w:basedOn w:val="a0"/>
    <w:link w:val="2"/>
    <w:uiPriority w:val="9"/>
    <w:semiHidden/>
    <w:qFormat/>
    <w:rsid w:val="007B67BE"/>
    <w:rPr>
      <w:rFonts w:asciiTheme="majorHAnsi" w:eastAsiaTheme="majorEastAsia" w:hAnsiTheme="majorHAnsi" w:cstheme="majorBidi"/>
      <w:b/>
      <w:bCs/>
      <w:sz w:val="32"/>
      <w:szCs w:val="32"/>
    </w:rPr>
  </w:style>
  <w:style w:type="character" w:customStyle="1" w:styleId="4Char">
    <w:name w:val="标题 4 Char"/>
    <w:basedOn w:val="a0"/>
    <w:link w:val="4"/>
    <w:uiPriority w:val="9"/>
    <w:semiHidden/>
    <w:qFormat/>
    <w:rsid w:val="007B67BE"/>
    <w:rPr>
      <w:rFonts w:asciiTheme="majorHAnsi" w:eastAsiaTheme="majorEastAsia" w:hAnsiTheme="majorHAnsi" w:cstheme="majorBidi"/>
      <w:b/>
      <w:bCs/>
      <w:sz w:val="28"/>
      <w:szCs w:val="28"/>
    </w:rPr>
  </w:style>
  <w:style w:type="table" w:customStyle="1" w:styleId="20">
    <w:name w:val="网格型2"/>
    <w:basedOn w:val="a1"/>
    <w:uiPriority w:val="59"/>
    <w:qFormat/>
    <w:rsid w:val="007B67BE"/>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批注框文本 Char"/>
    <w:basedOn w:val="a0"/>
    <w:link w:val="a5"/>
    <w:uiPriority w:val="99"/>
    <w:semiHidden/>
    <w:qFormat/>
    <w:rsid w:val="007B67BE"/>
    <w:rPr>
      <w:sz w:val="18"/>
      <w:szCs w:val="18"/>
    </w:rPr>
  </w:style>
  <w:style w:type="character" w:customStyle="1" w:styleId="Char0">
    <w:name w:val="批注文字 Char"/>
    <w:basedOn w:val="a0"/>
    <w:link w:val="a4"/>
    <w:uiPriority w:val="99"/>
    <w:semiHidden/>
    <w:qFormat/>
    <w:rsid w:val="007B67BE"/>
  </w:style>
  <w:style w:type="character" w:customStyle="1" w:styleId="Char">
    <w:name w:val="批注主题 Char"/>
    <w:basedOn w:val="Char0"/>
    <w:link w:val="a3"/>
    <w:uiPriority w:val="99"/>
    <w:semiHidden/>
    <w:qFormat/>
    <w:rsid w:val="007B67BE"/>
    <w:rPr>
      <w:b/>
      <w:bCs/>
    </w:rPr>
  </w:style>
  <w:style w:type="character" w:customStyle="1" w:styleId="emailstyle15">
    <w:name w:val="emailstyle15"/>
    <w:basedOn w:val="a0"/>
    <w:qFormat/>
    <w:rsid w:val="007B67BE"/>
    <w:rPr>
      <w:rFonts w:ascii="Calibri" w:eastAsia="宋体" w:hAnsi="Calibri" w:cs="Times New Roman" w:hint="default"/>
      <w:color w:val="auto"/>
      <w:sz w:val="21"/>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oleObject" Target="embeddings/oleObject6.bin"/><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AFD0E994-EBD8-431C-A3BD-A4CEC922F96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20</Pages>
  <Words>1241</Words>
  <Characters>7077</Characters>
  <Application>Microsoft Office Word</Application>
  <DocSecurity>0</DocSecurity>
  <Lines>58</Lines>
  <Paragraphs>16</Paragraphs>
  <ScaleCrop>false</ScaleCrop>
  <Company>Microsoft</Company>
  <LinksUpToDate>false</LinksUpToDate>
  <CharactersWithSpaces>8302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王帆</dc:creator>
  <cp:lastModifiedBy>黄秦</cp:lastModifiedBy>
  <cp:revision>12</cp:revision>
  <cp:lastPrinted>2016-09-20T06:59:00Z</cp:lastPrinted>
  <dcterms:created xsi:type="dcterms:W3CDTF">2017-09-12T11:12:00Z</dcterms:created>
  <dcterms:modified xsi:type="dcterms:W3CDTF">2018-10-31T08:29:00Z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2052-10.8.0.5761</vt:lpwstr>
  </property>
</Properties>
</file>